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5BD885" w14:textId="77777777" w:rsidR="008B15DD" w:rsidRDefault="00377242">
      <w:pPr>
        <w:jc w:val="center"/>
        <w:rPr>
          <w:sz w:val="56"/>
          <w:szCs w:val="56"/>
        </w:rPr>
      </w:pPr>
      <w:r>
        <w:rPr>
          <w:b/>
          <w:i/>
          <w:sz w:val="56"/>
          <w:szCs w:val="56"/>
        </w:rPr>
        <w:t>ОРЛОВСКИЙ ВЕСТНИК</w:t>
      </w:r>
    </w:p>
    <w:p w14:paraId="76DAD7E9" w14:textId="72CBFAFD" w:rsidR="008B15DD" w:rsidRDefault="003772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="00957A58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</w:t>
      </w:r>
      <w:r w:rsidR="00957A58">
        <w:rPr>
          <w:b/>
          <w:sz w:val="24"/>
          <w:szCs w:val="24"/>
        </w:rPr>
        <w:t>24</w:t>
      </w:r>
      <w:r>
        <w:rPr>
          <w:b/>
          <w:sz w:val="24"/>
          <w:szCs w:val="24"/>
        </w:rPr>
        <w:t xml:space="preserve"> </w:t>
      </w:r>
      <w:r w:rsidR="00FD01DB">
        <w:rPr>
          <w:b/>
          <w:sz w:val="24"/>
          <w:szCs w:val="24"/>
        </w:rPr>
        <w:t>апреля</w:t>
      </w:r>
      <w:r>
        <w:rPr>
          <w:b/>
          <w:sz w:val="24"/>
          <w:szCs w:val="24"/>
        </w:rPr>
        <w:t>2026 года                                издается с апреля месяца 2008 года</w:t>
      </w:r>
    </w:p>
    <w:p w14:paraId="3776BC62" w14:textId="77777777" w:rsidR="00FD01DB" w:rsidRDefault="0037724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___________________________________________________________________________      </w:t>
      </w:r>
    </w:p>
    <w:p w14:paraId="37E39DFE" w14:textId="0802A3FE" w:rsidR="008B15DD" w:rsidRPr="00FD01DB" w:rsidRDefault="00377242">
      <w:pPr>
        <w:jc w:val="center"/>
        <w:rPr>
          <w:b/>
          <w:sz w:val="26"/>
          <w:szCs w:val="26"/>
          <w:u w:val="single"/>
        </w:rPr>
      </w:pPr>
      <w:r w:rsidRPr="00FD01DB">
        <w:rPr>
          <w:b/>
          <w:sz w:val="26"/>
          <w:szCs w:val="26"/>
          <w:u w:val="single"/>
        </w:rPr>
        <w:t>Периодическое печатное издание Совета депутатов Орловского сельсовета</w:t>
      </w:r>
    </w:p>
    <w:p w14:paraId="14C39D11" w14:textId="77777777" w:rsidR="008B15DD" w:rsidRPr="00FD01DB" w:rsidRDefault="00377242">
      <w:pPr>
        <w:jc w:val="center"/>
        <w:rPr>
          <w:b/>
          <w:sz w:val="26"/>
          <w:szCs w:val="26"/>
          <w:u w:val="single"/>
        </w:rPr>
      </w:pPr>
      <w:r w:rsidRPr="00FD01DB">
        <w:rPr>
          <w:b/>
          <w:sz w:val="26"/>
          <w:szCs w:val="26"/>
          <w:u w:val="single"/>
        </w:rPr>
        <w:t>Кыштовского района Новосибирской области.</w:t>
      </w:r>
    </w:p>
    <w:p w14:paraId="6D33C480" w14:textId="265E1F7A" w:rsidR="008B15DD" w:rsidRDefault="008B15DD">
      <w:pPr>
        <w:widowControl/>
        <w:autoSpaceDE/>
        <w:autoSpaceDN/>
        <w:rPr>
          <w:b/>
          <w:sz w:val="26"/>
          <w:szCs w:val="26"/>
          <w:lang w:eastAsia="ru-RU"/>
        </w:rPr>
      </w:pPr>
    </w:p>
    <w:p w14:paraId="09A5A3B4" w14:textId="77777777" w:rsidR="00957A58" w:rsidRPr="00FD01DB" w:rsidRDefault="00957A58" w:rsidP="00957A58">
      <w:pPr>
        <w:jc w:val="center"/>
        <w:rPr>
          <w:b/>
          <w:i/>
          <w:sz w:val="26"/>
          <w:szCs w:val="26"/>
        </w:rPr>
      </w:pPr>
      <w:r w:rsidRPr="00FD01DB">
        <w:rPr>
          <w:b/>
          <w:i/>
          <w:sz w:val="26"/>
          <w:szCs w:val="26"/>
        </w:rPr>
        <w:t>Информация прокуратуры Кыштовского района</w:t>
      </w:r>
    </w:p>
    <w:p w14:paraId="03EA4FCF" w14:textId="77777777" w:rsidR="00957A58" w:rsidRPr="00FD01DB" w:rsidRDefault="00957A58">
      <w:pPr>
        <w:widowControl/>
        <w:autoSpaceDE/>
        <w:autoSpaceDN/>
        <w:rPr>
          <w:b/>
          <w:sz w:val="26"/>
          <w:szCs w:val="26"/>
          <w:lang w:eastAsia="ru-RU"/>
        </w:rPr>
      </w:pPr>
    </w:p>
    <w:p w14:paraId="13A8AC7B" w14:textId="77777777" w:rsidR="00957A58" w:rsidRDefault="00957A58" w:rsidP="00957A58">
      <w:pPr>
        <w:spacing w:line="240" w:lineRule="atLeast"/>
        <w:ind w:left="-567" w:firstLine="567"/>
        <w:jc w:val="center"/>
        <w:rPr>
          <w:color w:val="101010"/>
          <w:sz w:val="28"/>
        </w:rPr>
      </w:pPr>
      <w:r>
        <w:rPr>
          <w:b/>
          <w:color w:val="101010"/>
          <w:sz w:val="28"/>
        </w:rPr>
        <w:t>«Ответственность несовершеннолетних за управление транспортным средством»</w:t>
      </w:r>
    </w:p>
    <w:p w14:paraId="48EDA4C1" w14:textId="77777777" w:rsidR="00957A58" w:rsidRDefault="00957A58" w:rsidP="00957A58">
      <w:pPr>
        <w:ind w:firstLine="720"/>
        <w:jc w:val="both"/>
        <w:rPr>
          <w:color w:val="101010"/>
          <w:sz w:val="28"/>
        </w:rPr>
      </w:pPr>
    </w:p>
    <w:p w14:paraId="5FD6512F" w14:textId="77777777" w:rsidR="00957A58" w:rsidRDefault="00957A58" w:rsidP="00957A58">
      <w:pPr>
        <w:ind w:left="-567" w:firstLine="850"/>
        <w:jc w:val="both"/>
        <w:rPr>
          <w:sz w:val="28"/>
          <w:highlight w:val="white"/>
        </w:rPr>
      </w:pPr>
      <w:r>
        <w:rPr>
          <w:color w:val="000000"/>
          <w:sz w:val="28"/>
          <w:highlight w:val="white"/>
        </w:rPr>
        <w:t>По данным Госавтоинспекции МВД России за 1 полугодие 2025 года в России зафиксировано более 1900 аварий с участием несовершеннолетних, из них 1197 ДТП с участием несовершеннолетних, управляющих мототранспортными средствами. За 9 месяцев 2025 года в Новосибирской области произошло 473 ДТП с участием детей до 16 лет, в результате которых 8 несовершеннолетних погибли, 512 получили травмы различной степени тяжести.</w:t>
      </w:r>
    </w:p>
    <w:p w14:paraId="3BF56672" w14:textId="77777777" w:rsidR="00957A58" w:rsidRDefault="00957A58" w:rsidP="00957A58">
      <w:pPr>
        <w:ind w:left="-567" w:firstLine="850"/>
        <w:jc w:val="both"/>
        <w:rPr>
          <w:sz w:val="28"/>
          <w:highlight w:val="white"/>
        </w:rPr>
      </w:pPr>
      <w:r>
        <w:rPr>
          <w:color w:val="000000"/>
          <w:sz w:val="28"/>
          <w:highlight w:val="white"/>
        </w:rPr>
        <w:t>Основными причинами аварий явились: отсутствие у несовершеннолетних устойчивых навыков безопасного вождения; слабый контроль со стороны родителей; отсутствие права управления транспортным средством; превышение скорости, отсутствие мотошлема.</w:t>
      </w:r>
    </w:p>
    <w:p w14:paraId="5067EC3E" w14:textId="77777777" w:rsidR="00957A58" w:rsidRDefault="00957A58" w:rsidP="00957A58">
      <w:pPr>
        <w:ind w:left="-567" w:firstLine="850"/>
        <w:jc w:val="both"/>
        <w:rPr>
          <w:sz w:val="28"/>
          <w:highlight w:val="white"/>
        </w:rPr>
      </w:pPr>
      <w:r>
        <w:rPr>
          <w:color w:val="000000"/>
          <w:sz w:val="28"/>
          <w:highlight w:val="white"/>
        </w:rPr>
        <w:t>Разъясняю, что действующим законодательством предусмотрена ответственность за управление транспортным средством несовершеннолетним.</w:t>
      </w:r>
    </w:p>
    <w:p w14:paraId="3DDEF5A4" w14:textId="77777777" w:rsidR="00957A58" w:rsidRDefault="00957A58" w:rsidP="00957A58">
      <w:pPr>
        <w:ind w:left="-567" w:firstLine="850"/>
        <w:jc w:val="both"/>
        <w:rPr>
          <w:sz w:val="28"/>
          <w:highlight w:val="white"/>
        </w:rPr>
      </w:pPr>
      <w:r>
        <w:rPr>
          <w:color w:val="000000"/>
          <w:sz w:val="28"/>
        </w:rPr>
        <w:t>Так, за управление несовершеннолетним водителем (по достижению им возраста 16 лет) мопедом, мотоциклом, питбайком, квадроциклом и автомобилем, не имея права управления, предусмотрена административная ответственность в соответствии с ч.1 ст.12.7 КоАП РФ в виде штрафа в размере от 5 до 15 тысяч рублей.</w:t>
      </w:r>
    </w:p>
    <w:p w14:paraId="2D827CBB" w14:textId="77777777" w:rsidR="00957A58" w:rsidRDefault="00957A58" w:rsidP="00957A58">
      <w:pPr>
        <w:ind w:left="-567" w:firstLine="850"/>
        <w:jc w:val="both"/>
        <w:rPr>
          <w:sz w:val="28"/>
        </w:rPr>
      </w:pPr>
      <w:r>
        <w:rPr>
          <w:color w:val="000000"/>
          <w:sz w:val="28"/>
        </w:rPr>
        <w:t>Если же несовершеннолетний - младше 16 лет, то ответственность за него несут законные представители, которые могут быть привлечены к административной ответственности по ст. 5.35 КоАП РФ, в виде штрафа до 5 тысяч рублей или административного ареста до 5 суток.</w:t>
      </w:r>
    </w:p>
    <w:p w14:paraId="01F7D7D9" w14:textId="77777777" w:rsidR="00957A58" w:rsidRDefault="00957A58" w:rsidP="00957A58">
      <w:pPr>
        <w:ind w:left="-567" w:firstLine="850"/>
        <w:jc w:val="both"/>
        <w:rPr>
          <w:sz w:val="28"/>
        </w:rPr>
      </w:pPr>
      <w:r>
        <w:rPr>
          <w:color w:val="000000"/>
          <w:sz w:val="28"/>
          <w:highlight w:val="white"/>
        </w:rPr>
        <w:t>И в том и в другом случае родители, выступают собственниками транспортного средства, потому что несовершеннолетний не может являться собственником, и будут так же привлечены к административной ответственности по ч. 3 ст. 12.7 КоАП РФ, устанавливающей ответственность за передачу управления транспортным средством лицу, заведомо не имеющему права управления транспортным средством (за исключением учебной езды) или лишенному такого права, и предусматривающей наложение административного штрафа в размере 30-ти тысяч рублей. </w:t>
      </w:r>
    </w:p>
    <w:p w14:paraId="1C203F01" w14:textId="77777777" w:rsidR="00957A58" w:rsidRDefault="00957A58" w:rsidP="00957A58">
      <w:pPr>
        <w:ind w:left="-567" w:firstLine="850"/>
        <w:jc w:val="both"/>
        <w:rPr>
          <w:sz w:val="28"/>
        </w:rPr>
      </w:pPr>
      <w:r>
        <w:rPr>
          <w:color w:val="000000"/>
          <w:sz w:val="28"/>
        </w:rPr>
        <w:t>Кроме того, любой вред полученный в результате дорожно-транспортного происшествия подлежит возмещению. Поэтому не следует забывать об ответственности за причинение вреда здоровью или имуществу.</w:t>
      </w:r>
    </w:p>
    <w:p w14:paraId="1C1DD26C" w14:textId="77777777" w:rsidR="00957A58" w:rsidRDefault="00957A58" w:rsidP="00957A58">
      <w:pPr>
        <w:ind w:left="-567" w:firstLine="850"/>
        <w:jc w:val="both"/>
        <w:rPr>
          <w:sz w:val="28"/>
        </w:rPr>
      </w:pPr>
      <w:r>
        <w:rPr>
          <w:color w:val="000000"/>
          <w:sz w:val="28"/>
        </w:rPr>
        <w:t xml:space="preserve">Причинение легкого или средней тяжести вреда здоровью влечет </w:t>
      </w:r>
      <w:r>
        <w:rPr>
          <w:color w:val="000000"/>
          <w:sz w:val="28"/>
        </w:rPr>
        <w:lastRenderedPageBreak/>
        <w:t xml:space="preserve">административную ответственность по ч.ч.1,2 ст.12.24 КоАП РФ с наложением административного штрафа от 3750 руб. до 7500 руб. </w:t>
      </w:r>
      <w:r>
        <w:rPr>
          <w:color w:val="000000"/>
          <w:sz w:val="28"/>
          <w:highlight w:val="white"/>
        </w:rPr>
        <w:t xml:space="preserve">или лишение права управления транспортными средствами на срок от одного года до полутора лет </w:t>
      </w:r>
      <w:r>
        <w:rPr>
          <w:color w:val="000000"/>
          <w:sz w:val="28"/>
        </w:rPr>
        <w:t xml:space="preserve">либо 15000 руб. до 30500 руб. </w:t>
      </w:r>
      <w:r>
        <w:rPr>
          <w:color w:val="000000"/>
          <w:sz w:val="28"/>
          <w:highlight w:val="white"/>
        </w:rPr>
        <w:t xml:space="preserve">или лишение права управления транспортными средствами на срок от полутора до двух лет </w:t>
      </w:r>
      <w:r>
        <w:rPr>
          <w:color w:val="000000"/>
          <w:sz w:val="28"/>
        </w:rPr>
        <w:t>соответственно. ​​​​</w:t>
      </w:r>
    </w:p>
    <w:p w14:paraId="3F1E4789" w14:textId="77777777" w:rsidR="00957A58" w:rsidRDefault="00957A58" w:rsidP="00957A58">
      <w:pPr>
        <w:ind w:left="-567" w:firstLine="850"/>
        <w:jc w:val="both"/>
        <w:rPr>
          <w:sz w:val="28"/>
          <w:highlight w:val="white"/>
        </w:rPr>
      </w:pPr>
      <w:r>
        <w:rPr>
          <w:color w:val="000000"/>
          <w:sz w:val="28"/>
          <w:highlight w:val="white"/>
        </w:rPr>
        <w:t>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трудоспособности.</w:t>
      </w:r>
    </w:p>
    <w:p w14:paraId="07AB257E" w14:textId="77777777" w:rsidR="00957A58" w:rsidRDefault="00957A58" w:rsidP="00957A58">
      <w:pPr>
        <w:ind w:left="-567" w:firstLine="850"/>
        <w:jc w:val="both"/>
        <w:rPr>
          <w:sz w:val="28"/>
        </w:rPr>
      </w:pPr>
      <w:r>
        <w:rPr>
          <w:color w:val="000000"/>
          <w:sz w:val="28"/>
          <w:highlight w:val="white"/>
        </w:rPr>
        <w:t>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треть.</w:t>
      </w:r>
    </w:p>
    <w:p w14:paraId="4BCA1AA1" w14:textId="77777777" w:rsidR="00957A58" w:rsidRDefault="00957A58" w:rsidP="00957A58">
      <w:pPr>
        <w:ind w:left="-567" w:firstLine="850"/>
        <w:jc w:val="both"/>
        <w:rPr>
          <w:sz w:val="28"/>
        </w:rPr>
      </w:pPr>
      <w:r>
        <w:rPr>
          <w:color w:val="000000"/>
          <w:sz w:val="28"/>
        </w:rPr>
        <w:t>Причинение тяжкого вреда здоровью или смерти в результате нарушений правил дорожного движения влечет уже уголовную ответственность по ст. 264 УК РФ с назначением наказания в виде лишения свободы до 15 лет. Уголовной ответственности за нарушение правил дорожного движения подлежат подростки с 16 лет.</w:t>
      </w:r>
    </w:p>
    <w:p w14:paraId="236C73BF" w14:textId="77777777" w:rsidR="00957A58" w:rsidRDefault="00957A58" w:rsidP="00957A58">
      <w:pPr>
        <w:ind w:left="-567" w:firstLine="850"/>
        <w:jc w:val="both"/>
        <w:rPr>
          <w:sz w:val="28"/>
          <w:highlight w:val="white"/>
        </w:rPr>
      </w:pPr>
      <w:r>
        <w:rPr>
          <w:color w:val="000000"/>
          <w:sz w:val="28"/>
          <w:highlight w:val="white"/>
        </w:rPr>
        <w:t>Согласно п. 2 ст. 1074 ГК РФ в случае, когда у несовершеннолетнего в возрасте от 14 до 18 лет нет доходов или иного имущества, достаточных для возмещения вреда, вред должен быть возмещен полностью или в недостающей части его родителями (усыновителями) или попечителем, если они не докажут, что вред возник не по их </w:t>
      </w:r>
      <w:hyperlink r:id="rId8" w:anchor="dst100044" w:history="1">
        <w:r>
          <w:rPr>
            <w:rStyle w:val="af0"/>
            <w:color w:val="000000"/>
            <w:sz w:val="28"/>
            <w:highlight w:val="white"/>
          </w:rPr>
          <w:t>вине</w:t>
        </w:r>
      </w:hyperlink>
      <w:r>
        <w:rPr>
          <w:color w:val="000000"/>
          <w:sz w:val="28"/>
          <w:highlight w:val="white"/>
        </w:rPr>
        <w:t>.</w:t>
      </w:r>
    </w:p>
    <w:p w14:paraId="12A13763" w14:textId="77777777" w:rsidR="00957A58" w:rsidRDefault="00957A58" w:rsidP="00957A58">
      <w:pPr>
        <w:ind w:left="-567" w:firstLine="850"/>
        <w:jc w:val="both"/>
        <w:rPr>
          <w:sz w:val="28"/>
          <w:highlight w:val="white"/>
        </w:rPr>
      </w:pPr>
      <w:r>
        <w:rPr>
          <w:color w:val="000000"/>
          <w:sz w:val="28"/>
          <w:highlight w:val="white"/>
        </w:rPr>
        <w:t>Покупая своему ребенку мотоцикл либо разрешая управлять транспортным средством в первую очередь следует задуматься о безопасности жизни и его здоровья, а также окружающих. Помните, что любое транспортное средство является источником повышенного риска.</w:t>
      </w:r>
    </w:p>
    <w:p w14:paraId="4DD69201" w14:textId="77777777" w:rsidR="00957A58" w:rsidRDefault="00957A58" w:rsidP="00957A58">
      <w:pPr>
        <w:ind w:left="-567" w:firstLine="850"/>
        <w:jc w:val="both"/>
        <w:rPr>
          <w:b/>
          <w:sz w:val="28"/>
        </w:rPr>
      </w:pPr>
      <w:r>
        <w:rPr>
          <w:color w:val="000000"/>
          <w:sz w:val="28"/>
        </w:rPr>
        <w:t>Скутер, мопед, питбайк, мотоцикл, квадроцикл относятся к источникам повышенной опасности для окружающих, поэтому право на управление ими предоставляется лицам, отвечающим определенным требованиям. Для того чтобы получить водительское удостоверение определенной категории, требуется сдать экзамен.</w:t>
      </w:r>
    </w:p>
    <w:p w14:paraId="3BABFD51" w14:textId="77777777" w:rsidR="00957A58" w:rsidRDefault="00957A58" w:rsidP="00957A58">
      <w:pPr>
        <w:ind w:left="-567" w:firstLine="850"/>
        <w:jc w:val="both"/>
        <w:rPr>
          <w:sz w:val="28"/>
        </w:rPr>
      </w:pPr>
      <w:r>
        <w:rPr>
          <w:color w:val="000000"/>
          <w:sz w:val="28"/>
        </w:rPr>
        <w:t>Несовершеннолетний не может управлять транспортным средством, не имея удостоверения водителя, будь то автомобиль, мотоцикл, скутер или иное транспортное средство, требующее наличия водительского удостоверения.</w:t>
      </w:r>
    </w:p>
    <w:p w14:paraId="1649CD72" w14:textId="681942CE" w:rsidR="00FD01DB" w:rsidRPr="00FD01DB" w:rsidRDefault="00043EA5" w:rsidP="00FD01DB">
      <w:pPr>
        <w:ind w:left="-567" w:firstLine="567"/>
        <w:jc w:val="both"/>
        <w:rPr>
          <w:color w:val="101010"/>
          <w:sz w:val="24"/>
          <w:szCs w:val="24"/>
        </w:rPr>
      </w:pPr>
      <w:r>
        <w:rPr>
          <w:color w:val="101010"/>
          <w:sz w:val="24"/>
          <w:szCs w:val="24"/>
        </w:rPr>
        <w:t>И.о. прокурора, юрист1 класса А.В. Князева</w:t>
      </w:r>
      <w:bookmarkStart w:id="0" w:name="_GoBack"/>
      <w:bookmarkEnd w:id="0"/>
    </w:p>
    <w:p w14:paraId="0517D359" w14:textId="77777777" w:rsidR="008B15DD" w:rsidRDefault="008B15DD">
      <w:pPr>
        <w:pStyle w:val="af1"/>
        <w:pBdr>
          <w:bottom w:val="single" w:sz="12" w:space="1" w:color="auto"/>
        </w:pBdr>
        <w:spacing w:before="0" w:beforeAutospacing="0" w:after="0" w:afterAutospacing="0"/>
        <w:outlineLvl w:val="0"/>
        <w:rPr>
          <w:rFonts w:ascii="Calibri" w:hAnsi="Calibri"/>
          <w:sz w:val="27"/>
        </w:rPr>
      </w:pPr>
    </w:p>
    <w:p w14:paraId="5F3E50B3" w14:textId="7EB33AF6" w:rsidR="008B15DD" w:rsidRDefault="00377242">
      <w:pPr>
        <w:tabs>
          <w:tab w:val="left" w:pos="3544"/>
        </w:tabs>
        <w:jc w:val="both"/>
        <w:rPr>
          <w:b/>
          <w:sz w:val="24"/>
          <w:szCs w:val="24"/>
        </w:rPr>
      </w:pPr>
      <w:r>
        <w:rPr>
          <w:b/>
          <w:i/>
          <w:sz w:val="32"/>
          <w:szCs w:val="32"/>
        </w:rPr>
        <w:t>ВЕСТНИК</w:t>
      </w:r>
      <w:r>
        <w:rPr>
          <w:b/>
          <w:sz w:val="24"/>
          <w:szCs w:val="24"/>
        </w:rPr>
        <w:t xml:space="preserve">        периодическое печатное издание № </w:t>
      </w:r>
      <w:r w:rsidR="00957A58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</w:t>
      </w:r>
      <w:r w:rsidR="00957A58">
        <w:rPr>
          <w:b/>
          <w:sz w:val="24"/>
          <w:szCs w:val="24"/>
        </w:rPr>
        <w:t>24</w:t>
      </w:r>
      <w:r>
        <w:rPr>
          <w:b/>
          <w:sz w:val="24"/>
          <w:szCs w:val="24"/>
        </w:rPr>
        <w:t xml:space="preserve"> </w:t>
      </w:r>
      <w:r w:rsidR="00FD01DB">
        <w:rPr>
          <w:b/>
          <w:sz w:val="24"/>
          <w:szCs w:val="24"/>
        </w:rPr>
        <w:t>апреля</w:t>
      </w:r>
      <w:r>
        <w:rPr>
          <w:b/>
          <w:sz w:val="24"/>
          <w:szCs w:val="24"/>
        </w:rPr>
        <w:t xml:space="preserve"> 2026 года</w:t>
      </w:r>
    </w:p>
    <w:p w14:paraId="50525366" w14:textId="77777777" w:rsidR="008B15DD" w:rsidRDefault="00377242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АДРЕС: </w:t>
      </w:r>
      <w:r>
        <w:rPr>
          <w:sz w:val="20"/>
          <w:szCs w:val="20"/>
        </w:rPr>
        <w:t xml:space="preserve">632282, Новосибирская область, Кыштовский район, село Орловка, улица </w:t>
      </w:r>
    </w:p>
    <w:p w14:paraId="64483BE3" w14:textId="77777777" w:rsidR="008B15DD" w:rsidRDefault="0037724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Центральная, дом 19. тел./факс/ 28-110.</w:t>
      </w:r>
    </w:p>
    <w:p w14:paraId="59605C3F" w14:textId="77777777" w:rsidR="008B15DD" w:rsidRDefault="00377242">
      <w:pPr>
        <w:jc w:val="both"/>
        <w:rPr>
          <w:sz w:val="27"/>
        </w:rPr>
      </w:pPr>
      <w:r>
        <w:rPr>
          <w:sz w:val="20"/>
          <w:szCs w:val="20"/>
          <w:u w:val="single"/>
        </w:rPr>
        <w:t>ИЗДАТЕЛЬ:</w:t>
      </w:r>
      <w:r>
        <w:rPr>
          <w:sz w:val="20"/>
          <w:szCs w:val="20"/>
        </w:rPr>
        <w:t xml:space="preserve"> Совет депутатов Орловского сельсовета Кыштовского района Новосибирской области</w:t>
      </w:r>
    </w:p>
    <w:sectPr w:rsidR="008B15DD" w:rsidSect="00FD01DB">
      <w:headerReference w:type="default" r:id="rId9"/>
      <w:pgSz w:w="11760" w:h="1680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C06D3" w14:textId="77777777" w:rsidR="00A804AD" w:rsidRDefault="00A804AD">
      <w:r>
        <w:separator/>
      </w:r>
    </w:p>
  </w:endnote>
  <w:endnote w:type="continuationSeparator" w:id="0">
    <w:p w14:paraId="540C3329" w14:textId="77777777" w:rsidR="00A804AD" w:rsidRDefault="00A80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84ADBD" w14:textId="77777777" w:rsidR="00A804AD" w:rsidRDefault="00A804AD">
      <w:r>
        <w:separator/>
      </w:r>
    </w:p>
  </w:footnote>
  <w:footnote w:type="continuationSeparator" w:id="0">
    <w:p w14:paraId="22F29A2C" w14:textId="77777777" w:rsidR="00A804AD" w:rsidRDefault="00A80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9A583" w14:textId="1248ED42" w:rsidR="008B15DD" w:rsidRDefault="00377242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43EA5">
      <w:rPr>
        <w:noProof/>
      </w:rPr>
      <w:t>2</w:t>
    </w:r>
    <w:r>
      <w:fldChar w:fldCharType="end"/>
    </w:r>
  </w:p>
  <w:p w14:paraId="64C4FE88" w14:textId="77777777" w:rsidR="008B15DD" w:rsidRDefault="008B15D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C3B5D"/>
    <w:multiLevelType w:val="multilevel"/>
    <w:tmpl w:val="1C0C3B5D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886704E"/>
    <w:multiLevelType w:val="multilevel"/>
    <w:tmpl w:val="7886704E"/>
    <w:lvl w:ilvl="0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5F"/>
    <w:rsid w:val="0000157C"/>
    <w:rsid w:val="00021E55"/>
    <w:rsid w:val="0003396C"/>
    <w:rsid w:val="00034D22"/>
    <w:rsid w:val="00043E41"/>
    <w:rsid w:val="00043EA5"/>
    <w:rsid w:val="000E60FD"/>
    <w:rsid w:val="0010320C"/>
    <w:rsid w:val="00123403"/>
    <w:rsid w:val="00165C4B"/>
    <w:rsid w:val="001B7AD8"/>
    <w:rsid w:val="002303B5"/>
    <w:rsid w:val="00253EBE"/>
    <w:rsid w:val="002555EF"/>
    <w:rsid w:val="00257F6A"/>
    <w:rsid w:val="002A0863"/>
    <w:rsid w:val="0036537C"/>
    <w:rsid w:val="00377242"/>
    <w:rsid w:val="003D6F1C"/>
    <w:rsid w:val="00430149"/>
    <w:rsid w:val="004717AA"/>
    <w:rsid w:val="00475909"/>
    <w:rsid w:val="004D0A60"/>
    <w:rsid w:val="004D4B4D"/>
    <w:rsid w:val="005310F7"/>
    <w:rsid w:val="00591082"/>
    <w:rsid w:val="005B2397"/>
    <w:rsid w:val="00604855"/>
    <w:rsid w:val="00611635"/>
    <w:rsid w:val="00617DBE"/>
    <w:rsid w:val="00687AEB"/>
    <w:rsid w:val="006A13C0"/>
    <w:rsid w:val="006B01C2"/>
    <w:rsid w:val="007B2613"/>
    <w:rsid w:val="007B3FA1"/>
    <w:rsid w:val="008016ED"/>
    <w:rsid w:val="0080705F"/>
    <w:rsid w:val="0080789A"/>
    <w:rsid w:val="008144A6"/>
    <w:rsid w:val="00854532"/>
    <w:rsid w:val="008A4230"/>
    <w:rsid w:val="008B0509"/>
    <w:rsid w:val="008B15DD"/>
    <w:rsid w:val="008C56B6"/>
    <w:rsid w:val="008C6691"/>
    <w:rsid w:val="0092717F"/>
    <w:rsid w:val="00934D75"/>
    <w:rsid w:val="00945801"/>
    <w:rsid w:val="00957A58"/>
    <w:rsid w:val="009B1A3A"/>
    <w:rsid w:val="009D569F"/>
    <w:rsid w:val="009E7637"/>
    <w:rsid w:val="00A02BF4"/>
    <w:rsid w:val="00A25EB8"/>
    <w:rsid w:val="00A53518"/>
    <w:rsid w:val="00A57FCE"/>
    <w:rsid w:val="00A804AD"/>
    <w:rsid w:val="00A949FD"/>
    <w:rsid w:val="00A9737C"/>
    <w:rsid w:val="00AA02A1"/>
    <w:rsid w:val="00AD1A5F"/>
    <w:rsid w:val="00B3573E"/>
    <w:rsid w:val="00B51761"/>
    <w:rsid w:val="00C13E38"/>
    <w:rsid w:val="00C404B8"/>
    <w:rsid w:val="00C554F7"/>
    <w:rsid w:val="00C85CB1"/>
    <w:rsid w:val="00CA245D"/>
    <w:rsid w:val="00CA418D"/>
    <w:rsid w:val="00CA6137"/>
    <w:rsid w:val="00CB6022"/>
    <w:rsid w:val="00CE12E2"/>
    <w:rsid w:val="00D3585F"/>
    <w:rsid w:val="00D542F1"/>
    <w:rsid w:val="00D815A4"/>
    <w:rsid w:val="00D91756"/>
    <w:rsid w:val="00DA1082"/>
    <w:rsid w:val="00E21DE8"/>
    <w:rsid w:val="00E225BA"/>
    <w:rsid w:val="00E37E3D"/>
    <w:rsid w:val="00E64483"/>
    <w:rsid w:val="00EF79B1"/>
    <w:rsid w:val="00F26474"/>
    <w:rsid w:val="00F955E6"/>
    <w:rsid w:val="00FD01DB"/>
    <w:rsid w:val="00FE0AEE"/>
    <w:rsid w:val="5973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D63A"/>
  <w15:docId w15:val="{3A23AF09-2345-4BE7-8F78-25178F6D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85"/>
      <w:ind w:left="106"/>
      <w:outlineLvl w:val="0"/>
    </w:pPr>
    <w:rPr>
      <w:rFonts w:ascii="Arial" w:eastAsia="Arial" w:hAnsi="Arial" w:cs="Arial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" w:line="312" w:lineRule="exact"/>
      <w:ind w:left="10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pPr>
      <w:widowControl/>
      <w:autoSpaceDE/>
      <w:autoSpaceDN/>
      <w:spacing w:after="136" w:line="288" w:lineRule="atLeast"/>
      <w:outlineLvl w:val="2"/>
    </w:pPr>
    <w:rPr>
      <w:rFonts w:ascii="Tahoma" w:hAnsi="Tahoma"/>
      <w:sz w:val="29"/>
      <w:szCs w:val="29"/>
      <w:lang w:val="zh-CN" w:eastAsia="ru-RU"/>
    </w:rPr>
  </w:style>
  <w:style w:type="paragraph" w:styleId="4">
    <w:name w:val="heading 4"/>
    <w:basedOn w:val="a"/>
    <w:link w:val="4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3"/>
    </w:pPr>
    <w:rPr>
      <w:rFonts w:ascii="Tahoma" w:hAnsi="Tahoma"/>
      <w:b/>
      <w:bCs/>
      <w:sz w:val="24"/>
      <w:szCs w:val="24"/>
      <w:lang w:val="zh-CN" w:eastAsia="ru-RU"/>
    </w:rPr>
  </w:style>
  <w:style w:type="paragraph" w:styleId="5">
    <w:name w:val="heading 5"/>
    <w:basedOn w:val="a"/>
    <w:link w:val="5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4"/>
    </w:pPr>
    <w:rPr>
      <w:rFonts w:ascii="Tahoma" w:hAnsi="Tahoma"/>
      <w:b/>
      <w:bCs/>
      <w:sz w:val="24"/>
      <w:szCs w:val="24"/>
      <w:lang w:val="zh-CN" w:eastAsia="ru-RU"/>
    </w:rPr>
  </w:style>
  <w:style w:type="paragraph" w:styleId="6">
    <w:name w:val="heading 6"/>
    <w:basedOn w:val="a"/>
    <w:link w:val="60"/>
    <w:uiPriority w:val="9"/>
    <w:semiHidden/>
    <w:unhideWhenUsed/>
    <w:qFormat/>
    <w:pPr>
      <w:widowControl/>
      <w:autoSpaceDE/>
      <w:autoSpaceDN/>
      <w:spacing w:before="100" w:beforeAutospacing="1" w:after="100" w:afterAutospacing="1" w:line="288" w:lineRule="atLeast"/>
      <w:outlineLvl w:val="5"/>
    </w:pPr>
    <w:rPr>
      <w:rFonts w:ascii="Tahoma" w:hAnsi="Tahoma"/>
      <w:b/>
      <w:bCs/>
      <w:sz w:val="24"/>
      <w:szCs w:val="24"/>
      <w:lang w:val="zh-CN" w:eastAsia="ru-RU"/>
    </w:rPr>
  </w:style>
  <w:style w:type="paragraph" w:styleId="7">
    <w:name w:val="heading 7"/>
    <w:basedOn w:val="a"/>
    <w:next w:val="a"/>
    <w:link w:val="70"/>
    <w:semiHidden/>
    <w:unhideWhenUsed/>
    <w:qFormat/>
    <w:pPr>
      <w:widowControl/>
      <w:autoSpaceDE/>
      <w:autoSpaceDN/>
      <w:spacing w:before="240" w:after="60"/>
      <w:ind w:firstLine="709"/>
      <w:jc w:val="both"/>
      <w:outlineLvl w:val="6"/>
    </w:pPr>
    <w:rPr>
      <w:rFonts w:ascii="Calibri" w:hAnsi="Calibri"/>
      <w:sz w:val="24"/>
      <w:szCs w:val="24"/>
      <w:lang w:val="zh-CN" w:eastAsia="ru-RU"/>
    </w:rPr>
  </w:style>
  <w:style w:type="paragraph" w:styleId="9">
    <w:name w:val="heading 9"/>
    <w:basedOn w:val="a"/>
    <w:next w:val="a"/>
    <w:link w:val="90"/>
    <w:semiHidden/>
    <w:unhideWhenUsed/>
    <w:qFormat/>
    <w:pPr>
      <w:widowControl/>
      <w:autoSpaceDE/>
      <w:autoSpaceDN/>
      <w:spacing w:before="240" w:after="60"/>
      <w:outlineLvl w:val="8"/>
    </w:pPr>
    <w:rPr>
      <w:rFonts w:ascii="Arial" w:hAnsi="Arial"/>
      <w:sz w:val="20"/>
      <w:szCs w:val="20"/>
      <w:lang w:val="zh-CN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11"/>
    <w:uiPriority w:val="99"/>
    <w:semiHidden/>
    <w:unhideWhenUsed/>
    <w:pPr>
      <w:widowControl/>
      <w:autoSpaceDE/>
      <w:autoSpaceDN/>
    </w:pPr>
    <w:rPr>
      <w:rFonts w:ascii="Tahoma" w:hAnsi="Tahoma"/>
      <w:sz w:val="16"/>
      <w:szCs w:val="16"/>
      <w:lang w:val="zh-CN" w:eastAsia="zh-CN"/>
    </w:rPr>
  </w:style>
  <w:style w:type="paragraph" w:styleId="a4">
    <w:name w:val="Body Text"/>
    <w:basedOn w:val="a"/>
    <w:link w:val="21"/>
    <w:qFormat/>
    <w:rPr>
      <w:sz w:val="28"/>
      <w:szCs w:val="28"/>
    </w:rPr>
  </w:style>
  <w:style w:type="paragraph" w:styleId="22">
    <w:name w:val="Body Text 2"/>
    <w:basedOn w:val="a"/>
    <w:link w:val="23"/>
    <w:unhideWhenUsed/>
    <w:pPr>
      <w:spacing w:after="120" w:line="480" w:lineRule="auto"/>
    </w:pPr>
  </w:style>
  <w:style w:type="paragraph" w:styleId="31">
    <w:name w:val="Body Text 3"/>
    <w:basedOn w:val="a"/>
    <w:link w:val="32"/>
    <w:semiHidden/>
    <w:unhideWhenUsed/>
    <w:pPr>
      <w:spacing w:after="120"/>
    </w:pPr>
    <w:rPr>
      <w:sz w:val="16"/>
      <w:szCs w:val="16"/>
    </w:rPr>
  </w:style>
  <w:style w:type="paragraph" w:styleId="a5">
    <w:name w:val="Body Text First Indent"/>
    <w:basedOn w:val="a4"/>
    <w:link w:val="a6"/>
    <w:semiHidden/>
    <w:unhideWhenUsed/>
    <w:pPr>
      <w:widowControl/>
      <w:autoSpaceDE/>
      <w:autoSpaceDN/>
      <w:spacing w:after="120"/>
      <w:ind w:firstLine="210"/>
    </w:pPr>
    <w:rPr>
      <w:sz w:val="24"/>
      <w:szCs w:val="24"/>
      <w:lang w:val="zh-CN" w:eastAsia="ru-RU"/>
    </w:rPr>
  </w:style>
  <w:style w:type="paragraph" w:styleId="a7">
    <w:name w:val="Body Text Indent"/>
    <w:basedOn w:val="a"/>
    <w:link w:val="a8"/>
    <w:semiHidden/>
    <w:unhideWhenUsed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sz w:val="24"/>
      <w:szCs w:val="24"/>
      <w:lang w:val="en-US"/>
    </w:rPr>
  </w:style>
  <w:style w:type="paragraph" w:styleId="24">
    <w:name w:val="Body Text Indent 2"/>
    <w:basedOn w:val="a"/>
    <w:link w:val="25"/>
    <w:semiHidden/>
    <w:unhideWhenUsed/>
    <w:pPr>
      <w:widowControl/>
      <w:autoSpaceDE/>
      <w:autoSpaceDN/>
      <w:spacing w:after="120" w:line="480" w:lineRule="auto"/>
      <w:ind w:left="283"/>
    </w:pPr>
    <w:rPr>
      <w:sz w:val="24"/>
      <w:szCs w:val="24"/>
      <w:lang w:val="zh-CN" w:eastAsia="ru-RU"/>
    </w:rPr>
  </w:style>
  <w:style w:type="paragraph" w:styleId="33">
    <w:name w:val="Body Text Indent 3"/>
    <w:basedOn w:val="a"/>
    <w:link w:val="310"/>
    <w:semiHidden/>
    <w:unhideWhenUsed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  <w:sz w:val="16"/>
      <w:szCs w:val="16"/>
      <w:lang w:val="zh-CN" w:eastAsia="zh-CN"/>
    </w:rPr>
  </w:style>
  <w:style w:type="paragraph" w:styleId="a9">
    <w:name w:val="Document Map"/>
    <w:basedOn w:val="a"/>
    <w:link w:val="12"/>
    <w:uiPriority w:val="99"/>
    <w:semiHidden/>
    <w:unhideWhenUsed/>
    <w:pPr>
      <w:widowControl/>
      <w:shd w:val="clear" w:color="auto" w:fill="000080"/>
      <w:autoSpaceDE/>
      <w:autoSpaceDN/>
    </w:pPr>
    <w:rPr>
      <w:rFonts w:ascii="Tahoma" w:hAnsi="Tahoma"/>
      <w:sz w:val="24"/>
      <w:szCs w:val="24"/>
      <w:lang w:val="zh-CN" w:eastAsia="zh-CN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FollowedHyperlink"/>
    <w:uiPriority w:val="99"/>
    <w:semiHidden/>
    <w:unhideWhenUsed/>
    <w:rPr>
      <w:color w:val="800080"/>
      <w:u w:val="single"/>
    </w:rPr>
  </w:style>
  <w:style w:type="paragraph" w:styleId="ac">
    <w:name w:val="footer"/>
    <w:basedOn w:val="a"/>
    <w:link w:val="13"/>
    <w:unhideWhenUsed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val="zh-CN" w:eastAsia="ru-RU"/>
    </w:rPr>
  </w:style>
  <w:style w:type="paragraph" w:styleId="ad">
    <w:name w:val="footnote text"/>
    <w:basedOn w:val="a"/>
    <w:link w:val="14"/>
    <w:semiHidden/>
    <w:unhideWhenUsed/>
    <w:pPr>
      <w:widowControl/>
      <w:autoSpaceDE/>
      <w:autoSpaceDN/>
    </w:pPr>
    <w:rPr>
      <w:sz w:val="20"/>
      <w:szCs w:val="20"/>
      <w:lang w:val="zh-CN" w:eastAsia="zh-CN"/>
    </w:rPr>
  </w:style>
  <w:style w:type="paragraph" w:styleId="ae">
    <w:name w:val="header"/>
    <w:basedOn w:val="a"/>
    <w:link w:val="af"/>
    <w:unhideWhenUsed/>
    <w:pPr>
      <w:widowControl/>
      <w:autoSpaceDE/>
      <w:autoSpaceDN/>
      <w:spacing w:line="240" w:lineRule="exact"/>
      <w:jc w:val="both"/>
    </w:pPr>
    <w:rPr>
      <w:rFonts w:ascii="Calibri" w:eastAsia="Calibri" w:hAnsi="Calibri"/>
      <w:sz w:val="20"/>
      <w:szCs w:val="20"/>
      <w:lang w:val="en-US" w:eastAsia="ru-RU"/>
    </w:rPr>
  </w:style>
  <w:style w:type="paragraph" w:styleId="HTML">
    <w:name w:val="HTML Preformatted"/>
    <w:basedOn w:val="a"/>
    <w:link w:val="HTML1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/>
    </w:rPr>
  </w:style>
  <w:style w:type="character" w:styleId="af0">
    <w:name w:val="Hyperlink"/>
    <w:unhideWhenUsed/>
    <w:rPr>
      <w:color w:val="0000FF"/>
      <w:u w:val="single"/>
    </w:rPr>
  </w:style>
  <w:style w:type="paragraph" w:styleId="af1">
    <w:name w:val="Normal (Web)"/>
    <w:basedOn w:val="a"/>
    <w:link w:val="af2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3">
    <w:name w:val="Normal Indent"/>
    <w:basedOn w:val="a"/>
    <w:next w:val="a"/>
    <w:link w:val="af4"/>
    <w:autoRedefine/>
    <w:semiHidden/>
    <w:unhideWhenUsed/>
    <w:pPr>
      <w:autoSpaceDE/>
      <w:autoSpaceDN/>
      <w:spacing w:before="120"/>
      <w:ind w:firstLine="709"/>
      <w:jc w:val="both"/>
    </w:pPr>
    <w:rPr>
      <w:rFonts w:cstheme="minorBidi"/>
      <w:iCs/>
      <w:sz w:val="24"/>
      <w:szCs w:val="24"/>
      <w:lang w:val="en-US"/>
    </w:rPr>
  </w:style>
  <w:style w:type="paragraph" w:styleId="af5">
    <w:name w:val="Plain Text"/>
    <w:basedOn w:val="a"/>
    <w:link w:val="15"/>
    <w:semiHidden/>
    <w:unhideWhenUsed/>
    <w:pPr>
      <w:widowControl/>
      <w:autoSpaceDE/>
      <w:autoSpaceDN/>
    </w:pPr>
    <w:rPr>
      <w:rFonts w:ascii="Courier New" w:hAnsi="Courier New"/>
      <w:sz w:val="20"/>
      <w:szCs w:val="20"/>
      <w:lang w:val="zh-CN" w:eastAsia="zh-CN"/>
    </w:rPr>
  </w:style>
  <w:style w:type="character" w:styleId="af6">
    <w:name w:val="Strong"/>
    <w:qFormat/>
    <w:rPr>
      <w:b/>
      <w:bCs/>
    </w:rPr>
  </w:style>
  <w:style w:type="paragraph" w:styleId="af7">
    <w:name w:val="Subtitle"/>
    <w:basedOn w:val="a"/>
    <w:next w:val="a"/>
    <w:link w:val="af8"/>
    <w:qFormat/>
    <w:pPr>
      <w:widowControl/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zh-CN" w:eastAsia="ru-RU"/>
    </w:rPr>
  </w:style>
  <w:style w:type="table" w:styleId="af9">
    <w:name w:val="Table Grid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Title"/>
    <w:basedOn w:val="a"/>
    <w:next w:val="a"/>
    <w:link w:val="afb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afd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1"/>
    <w:qFormat/>
    <w:pPr>
      <w:widowControl w:val="0"/>
      <w:ind w:firstLine="720"/>
    </w:pPr>
    <w:rPr>
      <w:rFonts w:ascii="Times New Roman" w:eastAsia="Times New Roman" w:hAnsi="Times New Roman" w:cs="Times New Roman"/>
      <w:sz w:val="24"/>
      <w:szCs w:val="22"/>
    </w:rPr>
  </w:style>
  <w:style w:type="character" w:customStyle="1" w:styleId="ConsPlusNormal1">
    <w:name w:val="ConsPlusNormal1"/>
    <w:link w:val="ConsPlusNormal"/>
    <w:qFormat/>
    <w:locked/>
    <w:rPr>
      <w:rFonts w:ascii="Times New Roman" w:eastAsia="Times New Roman" w:hAnsi="Times New Roman" w:cs="Times New Roman"/>
      <w:sz w:val="24"/>
      <w:lang w:val="ru-RU" w:eastAsia="ru-RU"/>
    </w:rPr>
  </w:style>
  <w:style w:type="paragraph" w:customStyle="1" w:styleId="s1">
    <w:name w:val="s_1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topleveltext">
    <w:name w:val="formattext topleveltext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23">
    <w:name w:val="Основной текст 2 Знак"/>
    <w:basedOn w:val="a0"/>
    <w:link w:val="22"/>
    <w:rPr>
      <w:rFonts w:ascii="Times New Roman" w:eastAsia="Times New Roman" w:hAnsi="Times New Roman" w:cs="Times New Roman"/>
      <w:lang w:val="ru-RU"/>
    </w:rPr>
  </w:style>
  <w:style w:type="character" w:customStyle="1" w:styleId="32">
    <w:name w:val="Основной текст 3 Знак"/>
    <w:basedOn w:val="a0"/>
    <w:link w:val="31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ahoma" w:eastAsia="Times New Roman" w:hAnsi="Tahoma" w:cs="Times New Roman"/>
      <w:sz w:val="29"/>
      <w:szCs w:val="29"/>
      <w:lang w:val="zh-CN"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Tahoma" w:eastAsia="Times New Roman" w:hAnsi="Tahoma" w:cs="Times New Roman"/>
      <w:b/>
      <w:bCs/>
      <w:sz w:val="24"/>
      <w:szCs w:val="24"/>
      <w:lang w:val="zh-CN" w:eastAsia="ru-RU"/>
    </w:rPr>
  </w:style>
  <w:style w:type="character" w:customStyle="1" w:styleId="70">
    <w:name w:val="Заголовок 7 Знак"/>
    <w:basedOn w:val="a0"/>
    <w:link w:val="7"/>
    <w:semiHidden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semiHidden/>
    <w:rPr>
      <w:rFonts w:ascii="Arial" w:eastAsia="Times New Roman" w:hAnsi="Arial" w:cs="Times New Roman"/>
      <w:sz w:val="20"/>
      <w:szCs w:val="20"/>
      <w:lang w:val="zh-CN" w:eastAsia="ru-RU"/>
    </w:rPr>
  </w:style>
  <w:style w:type="character" w:customStyle="1" w:styleId="10">
    <w:name w:val="Заголовок 1 Знак"/>
    <w:link w:val="1"/>
    <w:rPr>
      <w:rFonts w:ascii="Arial" w:eastAsia="Arial" w:hAnsi="Arial" w:cs="Arial"/>
      <w:sz w:val="48"/>
      <w:szCs w:val="48"/>
      <w:lang w:val="ru-RU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HTML0">
    <w:name w:val="Стандартный HTML Знак"/>
    <w:basedOn w:val="a0"/>
    <w:uiPriority w:val="99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af4">
    <w:name w:val="Обычный отступ Знак"/>
    <w:link w:val="af3"/>
    <w:semiHidden/>
    <w:locked/>
    <w:rPr>
      <w:rFonts w:ascii="Times New Roman" w:eastAsia="Times New Roman" w:hAnsi="Times New Roman"/>
      <w:iCs/>
      <w:sz w:val="24"/>
      <w:szCs w:val="24"/>
    </w:rPr>
  </w:style>
  <w:style w:type="character" w:customStyle="1" w:styleId="afe">
    <w:name w:val="Текст сноски Знак"/>
    <w:basedOn w:val="a0"/>
    <w:semiHidden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f">
    <w:name w:val="Верхний колонтитул Знак"/>
    <w:link w:val="ae"/>
    <w:locked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6">
    <w:name w:val="Верхний колонтитул Знак1"/>
    <w:basedOn w:val="a0"/>
    <w:uiPriority w:val="99"/>
    <w:semiHidden/>
    <w:rPr>
      <w:rFonts w:ascii="Times New Roman" w:eastAsia="Times New Roman" w:hAnsi="Times New Roman" w:cs="Times New Roman"/>
      <w:lang w:val="ru-RU"/>
    </w:rPr>
  </w:style>
  <w:style w:type="character" w:customStyle="1" w:styleId="aff">
    <w:name w:val="Нижний колонтитул Знак"/>
    <w:basedOn w:val="a0"/>
    <w:rPr>
      <w:rFonts w:ascii="Times New Roman" w:eastAsia="Times New Roman" w:hAnsi="Times New Roman" w:cs="Times New Roman"/>
      <w:lang w:val="ru-RU"/>
    </w:rPr>
  </w:style>
  <w:style w:type="paragraph" w:customStyle="1" w:styleId="Style46">
    <w:name w:val="_Style 46"/>
    <w:basedOn w:val="a"/>
    <w:next w:val="afa"/>
    <w:link w:val="aff0"/>
    <w:qFormat/>
    <w:pPr>
      <w:widowControl/>
      <w:autoSpaceDE/>
      <w:autoSpaceDN/>
      <w:jc w:val="center"/>
    </w:pPr>
    <w:rPr>
      <w:b/>
      <w:bCs/>
      <w:sz w:val="32"/>
      <w:szCs w:val="24"/>
      <w:lang w:val="en-US" w:eastAsia="ru-RU"/>
    </w:rPr>
  </w:style>
  <w:style w:type="character" w:customStyle="1" w:styleId="aff0">
    <w:name w:val="Название Знак"/>
    <w:link w:val="Style4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f1">
    <w:name w:val="Основной текст Знак"/>
    <w:locked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7">
    <w:name w:val="Основной текст Знак1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link w:val="a7"/>
    <w:semiHidden/>
    <w:locked/>
    <w:rPr>
      <w:sz w:val="24"/>
      <w:szCs w:val="24"/>
    </w:rPr>
  </w:style>
  <w:style w:type="character" w:customStyle="1" w:styleId="18">
    <w:name w:val="Основной текст с отступом Знак1"/>
    <w:basedOn w:val="a0"/>
    <w:uiPriority w:val="99"/>
    <w:semiHidden/>
    <w:rPr>
      <w:rFonts w:ascii="Times New Roman" w:eastAsia="Times New Roman" w:hAnsi="Times New Roman" w:cs="Times New Roman"/>
      <w:lang w:val="ru-RU"/>
    </w:rPr>
  </w:style>
  <w:style w:type="character" w:customStyle="1" w:styleId="af8">
    <w:name w:val="Подзаголовок Знак"/>
    <w:basedOn w:val="a0"/>
    <w:link w:val="af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zh-CN" w:eastAsia="ru-RU"/>
    </w:rPr>
  </w:style>
  <w:style w:type="character" w:customStyle="1" w:styleId="21">
    <w:name w:val="Основной текст Знак2"/>
    <w:basedOn w:val="a0"/>
    <w:link w:val="a4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6">
    <w:name w:val="Красная строка Знак"/>
    <w:basedOn w:val="21"/>
    <w:link w:val="a5"/>
    <w:semiHidden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character" w:customStyle="1" w:styleId="25">
    <w:name w:val="Основной текст с отступом 2 Знак"/>
    <w:basedOn w:val="a0"/>
    <w:link w:val="24"/>
    <w:semiHidden/>
    <w:rPr>
      <w:rFonts w:ascii="Times New Roman" w:eastAsia="Times New Roman" w:hAnsi="Times New Roman" w:cs="Times New Roman"/>
      <w:sz w:val="24"/>
      <w:szCs w:val="24"/>
      <w:lang w:val="zh-CN" w:eastAsia="ru-RU"/>
    </w:rPr>
  </w:style>
  <w:style w:type="character" w:customStyle="1" w:styleId="34">
    <w:name w:val="Основной текст с отступом 3 Знак"/>
    <w:basedOn w:val="a0"/>
    <w:semiHidden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aff2">
    <w:name w:val="Схема документа Знак"/>
    <w:basedOn w:val="a0"/>
    <w:uiPriority w:val="99"/>
    <w:semiHidden/>
    <w:rPr>
      <w:rFonts w:ascii="Segoe UI" w:eastAsia="Times New Roman" w:hAnsi="Segoe UI" w:cs="Segoe UI"/>
      <w:sz w:val="16"/>
      <w:szCs w:val="16"/>
      <w:lang w:val="ru-RU"/>
    </w:rPr>
  </w:style>
  <w:style w:type="character" w:customStyle="1" w:styleId="aff3">
    <w:name w:val="Текст Знак"/>
    <w:basedOn w:val="a0"/>
    <w:semiHidden/>
    <w:rPr>
      <w:rFonts w:ascii="Consolas" w:eastAsia="Times New Roman" w:hAnsi="Consolas" w:cs="Times New Roman"/>
      <w:sz w:val="21"/>
      <w:szCs w:val="21"/>
      <w:lang w:val="ru-RU"/>
    </w:rPr>
  </w:style>
  <w:style w:type="character" w:customStyle="1" w:styleId="aff4">
    <w:name w:val="Текст выноски Знак"/>
    <w:basedOn w:val="a0"/>
    <w:uiPriority w:val="99"/>
    <w:semiHidden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f5">
    <w:name w:val="Без интервала Знак"/>
    <w:link w:val="aff6"/>
    <w:uiPriority w:val="1"/>
    <w:locked/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styleId="aff6">
    <w:name w:val="No Spacing"/>
    <w:link w:val="aff5"/>
    <w:uiPriority w:val="1"/>
    <w:qFormat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sz w:val="24"/>
      <w:szCs w:val="24"/>
      <w:lang w:eastAsia="en-US"/>
    </w:rPr>
  </w:style>
  <w:style w:type="paragraph" w:customStyle="1" w:styleId="ConsNormal">
    <w:name w:val="ConsNormal"/>
    <w:semiHidden/>
    <w:pPr>
      <w:widowControl w:val="0"/>
      <w:overflowPunct w:val="0"/>
      <w:autoSpaceDE w:val="0"/>
      <w:autoSpaceDN w:val="0"/>
      <w:adjustRightInd w:val="0"/>
      <w:ind w:right="19772" w:firstLine="720"/>
    </w:pPr>
    <w:rPr>
      <w:rFonts w:ascii="Arial" w:eastAsia="Times New Roman" w:hAnsi="Arial" w:cs="Times New Roman"/>
    </w:rPr>
  </w:style>
  <w:style w:type="character" w:customStyle="1" w:styleId="S2">
    <w:name w:val="S_Маркированный Знак2"/>
    <w:link w:val="S"/>
    <w:semiHidden/>
    <w:locked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">
    <w:name w:val="S_Маркированный"/>
    <w:basedOn w:val="a"/>
    <w:link w:val="S2"/>
    <w:semiHidden/>
    <w:pPr>
      <w:widowControl/>
      <w:tabs>
        <w:tab w:val="left" w:pos="1260"/>
      </w:tabs>
      <w:suppressAutoHyphens/>
      <w:autoSpaceDE/>
      <w:autoSpaceDN/>
      <w:spacing w:line="360" w:lineRule="auto"/>
      <w:ind w:firstLine="720"/>
      <w:jc w:val="both"/>
    </w:pPr>
    <w:rPr>
      <w:rFonts w:cstheme="minorBidi"/>
      <w:sz w:val="24"/>
      <w:szCs w:val="24"/>
      <w:lang w:val="en-US" w:eastAsia="ar-SA"/>
    </w:rPr>
  </w:style>
  <w:style w:type="character" w:customStyle="1" w:styleId="S20">
    <w:name w:val="S_Заголовок 2 Знак"/>
    <w:link w:val="S21"/>
    <w:semiHidden/>
    <w:locked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21">
    <w:name w:val="S_Заголовок 2"/>
    <w:basedOn w:val="2"/>
    <w:link w:val="S20"/>
    <w:semiHidden/>
    <w:pPr>
      <w:keepNext/>
      <w:widowControl/>
      <w:suppressAutoHyphens/>
      <w:autoSpaceDE/>
      <w:autoSpaceDN/>
      <w:spacing w:before="0" w:line="240" w:lineRule="auto"/>
      <w:ind w:left="0"/>
      <w:jc w:val="both"/>
    </w:pPr>
    <w:rPr>
      <w:rFonts w:cstheme="minorBidi"/>
      <w:bCs w:val="0"/>
      <w:i/>
      <w:lang w:val="en-US" w:eastAsia="ar-SA"/>
    </w:rPr>
  </w:style>
  <w:style w:type="character" w:customStyle="1" w:styleId="S3">
    <w:name w:val="S_Заголовок 3 Знак"/>
    <w:link w:val="S30"/>
    <w:semiHidden/>
    <w:locked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30">
    <w:name w:val="S_Заголовок 3"/>
    <w:basedOn w:val="3"/>
    <w:link w:val="S3"/>
    <w:semiHidden/>
    <w:pPr>
      <w:keepNext/>
      <w:suppressAutoHyphens/>
      <w:spacing w:after="0" w:line="240" w:lineRule="auto"/>
      <w:ind w:firstLine="720"/>
      <w:jc w:val="both"/>
    </w:pPr>
    <w:rPr>
      <w:rFonts w:ascii="Times New Roman" w:hAnsi="Times New Roman" w:cstheme="minorBidi"/>
      <w:b/>
      <w:i/>
      <w:sz w:val="28"/>
      <w:szCs w:val="28"/>
      <w:lang w:val="en-US" w:eastAsia="ar-SA"/>
    </w:rPr>
  </w:style>
  <w:style w:type="character" w:customStyle="1" w:styleId="ArNar">
    <w:name w:val="Обычный ArNar Знак"/>
    <w:link w:val="ArNar0"/>
    <w:semiHidden/>
    <w:locked/>
    <w:rPr>
      <w:rFonts w:ascii="Arial Narrow" w:hAnsi="Arial Narrow"/>
      <w:color w:val="000000"/>
    </w:rPr>
  </w:style>
  <w:style w:type="paragraph" w:customStyle="1" w:styleId="ArNar0">
    <w:name w:val="Обычный ArNar"/>
    <w:basedOn w:val="a"/>
    <w:link w:val="ArNar"/>
    <w:semiHidden/>
    <w:qFormat/>
    <w:pPr>
      <w:widowControl/>
      <w:autoSpaceDE/>
      <w:autoSpaceDN/>
      <w:ind w:firstLine="709"/>
      <w:jc w:val="both"/>
    </w:pPr>
    <w:rPr>
      <w:rFonts w:ascii="Arial Narrow" w:eastAsiaTheme="minorHAnsi" w:hAnsi="Arial Narrow" w:cstheme="minorBidi"/>
      <w:color w:val="000000"/>
      <w:lang w:val="en-US"/>
    </w:rPr>
  </w:style>
  <w:style w:type="character" w:customStyle="1" w:styleId="19">
    <w:name w:val="Основной(РПЗ) Знак1"/>
    <w:link w:val="aff7"/>
    <w:semiHidden/>
    <w:locked/>
    <w:rPr>
      <w:rFonts w:ascii="Times New Roman" w:eastAsia="Times New Roman" w:hAnsi="Times New Roman"/>
      <w:sz w:val="26"/>
      <w:szCs w:val="26"/>
    </w:rPr>
  </w:style>
  <w:style w:type="paragraph" w:customStyle="1" w:styleId="aff7">
    <w:name w:val="Основной(РПЗ)"/>
    <w:basedOn w:val="a"/>
    <w:link w:val="19"/>
    <w:semiHidden/>
    <w:qFormat/>
    <w:pPr>
      <w:adjustRightInd w:val="0"/>
      <w:ind w:firstLine="709"/>
      <w:jc w:val="both"/>
    </w:pPr>
    <w:rPr>
      <w:rFonts w:cstheme="minorBidi"/>
      <w:sz w:val="26"/>
      <w:szCs w:val="26"/>
      <w:lang w:val="en-US"/>
    </w:rPr>
  </w:style>
  <w:style w:type="character" w:customStyle="1" w:styleId="aff8">
    <w:name w:val="Колонтитул низ Знак"/>
    <w:link w:val="aff9"/>
    <w:semiHidden/>
    <w:locked/>
    <w:rPr>
      <w:rFonts w:ascii="Times New Roman" w:eastAsia="Times New Roman" w:hAnsi="Times New Roman"/>
      <w:i/>
      <w:color w:val="333333"/>
    </w:rPr>
  </w:style>
  <w:style w:type="paragraph" w:customStyle="1" w:styleId="aff9">
    <w:name w:val="Колонтитул низ"/>
    <w:basedOn w:val="ac"/>
    <w:link w:val="aff8"/>
    <w:semiHidden/>
    <w:qFormat/>
    <w:pPr>
      <w:spacing w:after="0" w:line="240" w:lineRule="auto"/>
      <w:ind w:firstLine="454"/>
      <w:jc w:val="both"/>
    </w:pPr>
    <w:rPr>
      <w:rFonts w:ascii="Times New Roman" w:eastAsia="Times New Roman" w:hAnsi="Times New Roman" w:cstheme="minorBidi"/>
      <w:i/>
      <w:color w:val="333333"/>
      <w:sz w:val="22"/>
      <w:szCs w:val="22"/>
      <w:lang w:val="en-US" w:eastAsia="en-US"/>
    </w:rPr>
  </w:style>
  <w:style w:type="character" w:customStyle="1" w:styleId="26">
    <w:name w:val="Заголовок (Уровень 2) Знак"/>
    <w:link w:val="27"/>
    <w:semiHidden/>
    <w:locked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7">
    <w:name w:val="Заголовок (Уровень 2)"/>
    <w:basedOn w:val="a"/>
    <w:next w:val="a4"/>
    <w:link w:val="26"/>
    <w:autoRedefine/>
    <w:semiHidden/>
    <w:qFormat/>
    <w:pPr>
      <w:widowControl/>
      <w:adjustRightInd w:val="0"/>
      <w:jc w:val="center"/>
      <w:outlineLvl w:val="0"/>
    </w:pPr>
    <w:rPr>
      <w:rFonts w:cstheme="minorBidi"/>
      <w:b/>
      <w:bCs/>
      <w:sz w:val="28"/>
      <w:szCs w:val="28"/>
      <w:lang w:val="en-US"/>
    </w:rPr>
  </w:style>
  <w:style w:type="character" w:customStyle="1" w:styleId="affa">
    <w:name w:val="Обычный текст Знак"/>
    <w:link w:val="affb"/>
    <w:semiHidden/>
    <w:locked/>
    <w:rPr>
      <w:rFonts w:ascii="Times New Roman" w:eastAsia="Times New Roman" w:hAnsi="Times New Roman"/>
      <w:sz w:val="28"/>
      <w:szCs w:val="28"/>
    </w:rPr>
  </w:style>
  <w:style w:type="paragraph" w:customStyle="1" w:styleId="affb">
    <w:name w:val="Обычный текст"/>
    <w:basedOn w:val="a"/>
    <w:link w:val="affa"/>
    <w:semiHidden/>
    <w:qFormat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affc">
    <w:name w:val="Подчеркнутый Знак"/>
    <w:link w:val="affd"/>
    <w:semiHidden/>
    <w:locked/>
    <w:rPr>
      <w:rFonts w:ascii="Times New Roman" w:eastAsia="Times New Roman" w:hAnsi="Times New Roman"/>
      <w:sz w:val="24"/>
      <w:szCs w:val="24"/>
      <w:u w:val="single"/>
    </w:rPr>
  </w:style>
  <w:style w:type="paragraph" w:customStyle="1" w:styleId="affd">
    <w:name w:val="Подчеркнутый"/>
    <w:basedOn w:val="a"/>
    <w:link w:val="affc"/>
    <w:semiHidden/>
    <w:pPr>
      <w:widowControl/>
      <w:autoSpaceDE/>
      <w:autoSpaceDN/>
      <w:spacing w:line="360" w:lineRule="auto"/>
      <w:ind w:firstLine="709"/>
      <w:jc w:val="both"/>
    </w:pPr>
    <w:rPr>
      <w:rFonts w:cstheme="minorBidi"/>
      <w:sz w:val="24"/>
      <w:szCs w:val="24"/>
      <w:u w:val="single"/>
      <w:lang w:val="en-US"/>
    </w:rPr>
  </w:style>
  <w:style w:type="character" w:customStyle="1" w:styleId="S0">
    <w:name w:val="S_Обычный Знак"/>
    <w:link w:val="S4"/>
    <w:semiHidden/>
    <w:locked/>
    <w:rPr>
      <w:rFonts w:ascii="Times New Roman" w:eastAsia="Times New Roman" w:hAnsi="Times New Roman"/>
      <w:sz w:val="28"/>
      <w:szCs w:val="28"/>
    </w:rPr>
  </w:style>
  <w:style w:type="paragraph" w:customStyle="1" w:styleId="S4">
    <w:name w:val="S_Обычный"/>
    <w:basedOn w:val="a"/>
    <w:link w:val="S0"/>
    <w:autoRedefine/>
    <w:semiHidden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S5">
    <w:name w:val="S_Заголовок таблицы Знак"/>
    <w:link w:val="S6"/>
    <w:semiHidden/>
    <w:locked/>
    <w:rPr>
      <w:rFonts w:ascii="Times New Roman" w:eastAsia="Times New Roman" w:hAnsi="Times New Roman"/>
      <w:sz w:val="24"/>
      <w:szCs w:val="24"/>
      <w:u w:val="single"/>
    </w:rPr>
  </w:style>
  <w:style w:type="paragraph" w:customStyle="1" w:styleId="S6">
    <w:name w:val="S_Заголовок таблицы"/>
    <w:basedOn w:val="a"/>
    <w:link w:val="S5"/>
    <w:autoRedefine/>
    <w:semiHidden/>
    <w:pPr>
      <w:widowControl/>
      <w:autoSpaceDE/>
      <w:autoSpaceDN/>
      <w:ind w:firstLine="709"/>
      <w:jc w:val="center"/>
    </w:pPr>
    <w:rPr>
      <w:rFonts w:cstheme="minorBidi"/>
      <w:sz w:val="24"/>
      <w:szCs w:val="24"/>
      <w:u w:val="single"/>
      <w:lang w:val="en-US"/>
    </w:rPr>
  </w:style>
  <w:style w:type="character" w:customStyle="1" w:styleId="S10">
    <w:name w:val="S_Таблица Знак1"/>
    <w:link w:val="S7"/>
    <w:semiHidden/>
    <w:locked/>
    <w:rPr>
      <w:rFonts w:ascii="Times New Roman" w:eastAsia="Times New Roman" w:hAnsi="Times New Roman"/>
      <w:sz w:val="24"/>
      <w:szCs w:val="24"/>
    </w:rPr>
  </w:style>
  <w:style w:type="paragraph" w:customStyle="1" w:styleId="S7">
    <w:name w:val="S_Таблица"/>
    <w:basedOn w:val="a"/>
    <w:link w:val="S10"/>
    <w:autoRedefine/>
    <w:semiHidden/>
    <w:pPr>
      <w:widowControl/>
      <w:autoSpaceDE/>
      <w:autoSpaceDN/>
      <w:jc w:val="right"/>
    </w:pPr>
    <w:rPr>
      <w:rFonts w:cstheme="minorBidi"/>
      <w:sz w:val="24"/>
      <w:szCs w:val="24"/>
      <w:lang w:val="en-US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Nonformat">
    <w:name w:val="ConsNonformat"/>
    <w:semiHidden/>
    <w:pPr>
      <w:widowControl w:val="0"/>
      <w:overflowPunct w:val="0"/>
      <w:autoSpaceDE w:val="0"/>
      <w:autoSpaceDN w:val="0"/>
      <w:adjustRightInd w:val="0"/>
      <w:ind w:right="19772"/>
    </w:pPr>
    <w:rPr>
      <w:rFonts w:ascii="Courier New" w:eastAsia="Times New Roman" w:hAnsi="Courier New" w:cs="Times New Roman"/>
    </w:rPr>
  </w:style>
  <w:style w:type="paragraph" w:customStyle="1" w:styleId="ConsCell">
    <w:name w:val="ConsCell"/>
    <w:semiHidden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HTML1">
    <w:name w:val="Стандартный HTML Знак1"/>
    <w:link w:val="HTML"/>
    <w:uiPriority w:val="99"/>
    <w:semiHidden/>
    <w:locked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14">
    <w:name w:val="Текст сноски Знак1"/>
    <w:link w:val="ad"/>
    <w:semiHidden/>
    <w:locked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13">
    <w:name w:val="Нижний колонтитул Знак1"/>
    <w:link w:val="ac"/>
    <w:uiPriority w:val="99"/>
    <w:semiHidden/>
    <w:locked/>
    <w:rPr>
      <w:rFonts w:ascii="Calibri" w:eastAsia="Calibri" w:hAnsi="Calibri" w:cs="Times New Roman"/>
      <w:sz w:val="20"/>
      <w:szCs w:val="20"/>
      <w:lang w:val="zh-CN" w:eastAsia="ru-RU"/>
    </w:rPr>
  </w:style>
  <w:style w:type="character" w:customStyle="1" w:styleId="310">
    <w:name w:val="Основной текст с отступом 3 Знак1"/>
    <w:link w:val="33"/>
    <w:semiHidden/>
    <w:locked/>
    <w:rPr>
      <w:rFonts w:ascii="Calibri" w:eastAsia="Calibri" w:hAnsi="Calibri" w:cs="Times New Roman"/>
      <w:sz w:val="16"/>
      <w:szCs w:val="16"/>
      <w:lang w:val="zh-CN" w:eastAsia="zh-CN"/>
    </w:rPr>
  </w:style>
  <w:style w:type="character" w:customStyle="1" w:styleId="12">
    <w:name w:val="Схема документа Знак1"/>
    <w:link w:val="a9"/>
    <w:uiPriority w:val="99"/>
    <w:semiHidden/>
    <w:locked/>
    <w:rPr>
      <w:rFonts w:ascii="Tahoma" w:eastAsia="Times New Roman" w:hAnsi="Tahoma" w:cs="Times New Roman"/>
      <w:sz w:val="24"/>
      <w:szCs w:val="24"/>
      <w:shd w:val="clear" w:color="auto" w:fill="000080"/>
      <w:lang w:val="zh-CN" w:eastAsia="zh-CN"/>
    </w:rPr>
  </w:style>
  <w:style w:type="character" w:customStyle="1" w:styleId="15">
    <w:name w:val="Текст Знак1"/>
    <w:link w:val="af5"/>
    <w:semiHidden/>
    <w:locked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11">
    <w:name w:val="Текст выноски Знак1"/>
    <w:link w:val="a3"/>
    <w:uiPriority w:val="99"/>
    <w:semiHidden/>
    <w:locked/>
    <w:rPr>
      <w:rFonts w:ascii="Tahoma" w:eastAsia="Times New Roman" w:hAnsi="Tahoma" w:cs="Times New Roman"/>
      <w:sz w:val="16"/>
      <w:szCs w:val="16"/>
      <w:lang w:val="zh-CN" w:eastAsia="zh-CN"/>
    </w:rPr>
  </w:style>
  <w:style w:type="character" w:customStyle="1" w:styleId="affe">
    <w:name w:val="Гипертекстовая ссылка"/>
    <w:uiPriority w:val="99"/>
    <w:rPr>
      <w:b/>
      <w:bCs/>
      <w:color w:val="008000"/>
    </w:rPr>
  </w:style>
  <w:style w:type="character" w:customStyle="1" w:styleId="WW-Absatz-Standardschriftart111111111">
    <w:name w:val="WW-Absatz-Standardschriftart111111111"/>
  </w:style>
  <w:style w:type="character" w:customStyle="1" w:styleId="71">
    <w:name w:val="Знак Знак7"/>
    <w:locked/>
    <w:rPr>
      <w:rFonts w:ascii="Tahoma" w:hAnsi="Tahoma" w:cs="Tahoma" w:hint="default"/>
      <w:color w:val="2E3432"/>
      <w:kern w:val="36"/>
      <w:sz w:val="38"/>
      <w:szCs w:val="38"/>
      <w:lang w:eastAsia="ru-RU" w:bidi="ar-SA"/>
    </w:rPr>
  </w:style>
  <w:style w:type="character" w:customStyle="1" w:styleId="61">
    <w:name w:val="Знак Знак6"/>
    <w:locked/>
    <w:rPr>
      <w:rFonts w:ascii="Tahoma" w:hAnsi="Tahoma" w:cs="Tahoma" w:hint="default"/>
      <w:sz w:val="34"/>
      <w:szCs w:val="34"/>
      <w:lang w:eastAsia="ru-RU" w:bidi="ar-SA"/>
    </w:rPr>
  </w:style>
  <w:style w:type="character" w:customStyle="1" w:styleId="51">
    <w:name w:val="Знак Знак5"/>
    <w:locked/>
    <w:rPr>
      <w:rFonts w:ascii="Tahoma" w:hAnsi="Tahoma" w:cs="Tahoma" w:hint="default"/>
      <w:sz w:val="29"/>
      <w:szCs w:val="29"/>
      <w:lang w:eastAsia="ru-RU" w:bidi="ar-SA"/>
    </w:rPr>
  </w:style>
  <w:style w:type="character" w:customStyle="1" w:styleId="41">
    <w:name w:val="Знак Знак4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35">
    <w:name w:val="Знак Знак3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28">
    <w:name w:val="Знак Знак2"/>
    <w:locked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apple-converted-space">
    <w:name w:val="apple-converted-space"/>
  </w:style>
  <w:style w:type="character" w:customStyle="1" w:styleId="S8">
    <w:name w:val="S_Маркированный Знак Знак"/>
    <w:rPr>
      <w:sz w:val="28"/>
      <w:szCs w:val="28"/>
      <w:lang w:val="ru-RU" w:eastAsia="ru-RU" w:bidi="ar-SA"/>
    </w:rPr>
  </w:style>
  <w:style w:type="character" w:customStyle="1" w:styleId="S11">
    <w:name w:val="S_Маркированный Знак1"/>
    <w:rPr>
      <w:sz w:val="24"/>
      <w:szCs w:val="24"/>
    </w:rPr>
  </w:style>
  <w:style w:type="character" w:customStyle="1" w:styleId="apple-style-span">
    <w:name w:val="apple-style-span"/>
    <w:basedOn w:val="a0"/>
  </w:style>
  <w:style w:type="character" w:customStyle="1" w:styleId="udar">
    <w:name w:val="udar"/>
    <w:basedOn w:val="a0"/>
  </w:style>
  <w:style w:type="character" w:customStyle="1" w:styleId="af2">
    <w:name w:val="Обычный (веб) Знак"/>
    <w:link w:val="af1"/>
    <w:uiPriority w:val="99"/>
    <w:locked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a">
    <w:name w:val="Сетка таблицы1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b">
    <w:name w:val="Заголовок Знак"/>
    <w:basedOn w:val="a0"/>
    <w:link w:val="afa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highlightsearch4">
    <w:name w:val="highlightsearch4"/>
  </w:style>
  <w:style w:type="character" w:customStyle="1" w:styleId="1b">
    <w:name w:val="Сильное выделение1"/>
    <w:uiPriority w:val="21"/>
    <w:qFormat/>
    <w:rPr>
      <w:b/>
      <w:bCs/>
      <w:i/>
      <w:iCs/>
      <w:color w:val="4F81BD"/>
    </w:rPr>
  </w:style>
  <w:style w:type="paragraph" w:customStyle="1" w:styleId="rtejustify">
    <w:name w:val="rtejustify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9">
    <w:name w:val="Обычный (веб)2"/>
    <w:basedOn w:val="a"/>
    <w:pPr>
      <w:widowControl/>
      <w:autoSpaceDE/>
      <w:autoSpaceDN/>
      <w:spacing w:after="210"/>
    </w:pPr>
    <w:rPr>
      <w:sz w:val="24"/>
      <w:szCs w:val="24"/>
      <w:lang w:eastAsia="ru-RU"/>
    </w:rPr>
  </w:style>
  <w:style w:type="paragraph" w:customStyle="1" w:styleId="headertexttopleveltextcentertext">
    <w:name w:val="headertext topleveltext centertext"/>
    <w:basedOn w:val="a"/>
    <w:pPr>
      <w:widowControl/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  <w:lang w:eastAsia="ru-RU"/>
    </w:rPr>
  </w:style>
  <w:style w:type="paragraph" w:customStyle="1" w:styleId="afff">
    <w:name w:val="Комментарий"/>
    <w:basedOn w:val="a"/>
    <w:next w:val="a"/>
    <w:uiPriority w:val="99"/>
    <w:pPr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1c">
    <w:name w:val="Гиперссылка1"/>
    <w:rPr>
      <w:rFonts w:cs="Times New Roman"/>
    </w:rPr>
  </w:style>
  <w:style w:type="paragraph" w:customStyle="1" w:styleId="e623268c383f13bbs1">
    <w:name w:val="e623268c383f13bbs1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0">
    <w:name w:val="s_10"/>
    <w:basedOn w:val="a0"/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d">
    <w:name w:val="Текст1"/>
    <w:basedOn w:val="a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fd">
    <w:name w:val="Абзац списка Знак"/>
    <w:link w:val="afc"/>
    <w:locked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9679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09A98-DABD-4A14-9FC4-6BDF29E56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evdokimova_ga</dc:creator>
  <cp:lastModifiedBy>evdokimova_ga</cp:lastModifiedBy>
  <cp:revision>5</cp:revision>
  <cp:lastPrinted>2024-09-02T08:57:00Z</cp:lastPrinted>
  <dcterms:created xsi:type="dcterms:W3CDTF">2026-04-24T08:37:00Z</dcterms:created>
  <dcterms:modified xsi:type="dcterms:W3CDTF">2026-04-24T08:39:00Z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2024-02-16T00:00:00Z</vt:filetime>
  </property>
  <property fmtid="{D5CDD505-2E9C-101B-9397-08002B2CF9AE}" pid="5" name="KSOProductBuildVer">
    <vt:lpwstr>1033-12.2.0.23196</vt:lpwstr>
  </property>
  <property fmtid="{D5CDD505-2E9C-101B-9397-08002B2CF9AE}" pid="6" name="ICV">
    <vt:lpwstr>B96C95A08F3A4B7892A888B1F2F833B1_12</vt:lpwstr>
  </property>
</Properties>
</file>