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8016ED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0</w:t>
      </w:r>
      <w:r w:rsidR="008016ED">
        <w:rPr>
          <w:b/>
          <w:sz w:val="24"/>
          <w:szCs w:val="24"/>
        </w:rPr>
        <w:t>8</w:t>
      </w:r>
      <w:r w:rsidR="00430149"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но</w:t>
      </w:r>
      <w:r w:rsidR="00F955E6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A02BF4" w:rsidRPr="00A02BF4" w:rsidRDefault="00A02BF4" w:rsidP="00A02BF4">
      <w:pPr>
        <w:jc w:val="center"/>
        <w:rPr>
          <w:b/>
          <w:color w:val="000000"/>
          <w:sz w:val="24"/>
          <w:szCs w:val="24"/>
          <w:lang w:eastAsia="ru-RU"/>
        </w:rPr>
      </w:pPr>
      <w:bookmarkStart w:id="0" w:name="p965400790574"/>
      <w:bookmarkEnd w:id="0"/>
      <w:r w:rsidRPr="00A02BF4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A02BF4" w:rsidRPr="00A02BF4" w:rsidRDefault="00A02BF4" w:rsidP="00A02BF4">
      <w:pPr>
        <w:jc w:val="center"/>
        <w:rPr>
          <w:b/>
          <w:color w:val="000000"/>
          <w:sz w:val="24"/>
          <w:szCs w:val="24"/>
          <w:lang w:eastAsia="ru-RU"/>
        </w:rPr>
      </w:pPr>
      <w:r w:rsidRPr="00A02BF4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A02BF4" w:rsidRPr="00A02BF4" w:rsidRDefault="00A02BF4" w:rsidP="00A02BF4">
      <w:pPr>
        <w:jc w:val="center"/>
        <w:rPr>
          <w:b/>
          <w:color w:val="000000"/>
          <w:sz w:val="24"/>
          <w:szCs w:val="24"/>
          <w:lang w:eastAsia="ru-RU"/>
        </w:rPr>
      </w:pPr>
      <w:r w:rsidRPr="00A02BF4">
        <w:rPr>
          <w:b/>
          <w:color w:val="000000"/>
          <w:sz w:val="24"/>
          <w:szCs w:val="24"/>
          <w:lang w:eastAsia="ru-RU"/>
        </w:rPr>
        <w:t>ПОСТАНОВЛЕНИЕ</w:t>
      </w:r>
    </w:p>
    <w:p w:rsidR="00A02BF4" w:rsidRPr="00A02BF4" w:rsidRDefault="00A02BF4" w:rsidP="00A02BF4">
      <w:pPr>
        <w:jc w:val="both"/>
        <w:rPr>
          <w:color w:val="000000"/>
          <w:sz w:val="24"/>
          <w:szCs w:val="24"/>
          <w:lang w:eastAsia="ru-RU"/>
        </w:rPr>
      </w:pPr>
      <w:r w:rsidRPr="00A02BF4">
        <w:rPr>
          <w:color w:val="000000"/>
          <w:sz w:val="24"/>
          <w:szCs w:val="24"/>
          <w:lang w:eastAsia="ru-RU"/>
        </w:rPr>
        <w:t xml:space="preserve">От 07.11.2024                      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                </w:t>
      </w:r>
      <w:r w:rsidRPr="00A02BF4">
        <w:rPr>
          <w:color w:val="000000"/>
          <w:sz w:val="24"/>
          <w:szCs w:val="24"/>
          <w:lang w:eastAsia="ru-RU"/>
        </w:rPr>
        <w:t xml:space="preserve"> № 49</w:t>
      </w:r>
    </w:p>
    <w:p w:rsidR="00A02BF4" w:rsidRPr="00A02BF4" w:rsidRDefault="00A02BF4" w:rsidP="00A02BF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A02BF4">
        <w:rPr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Pr="00A02BF4">
        <w:rPr>
          <w:sz w:val="24"/>
          <w:szCs w:val="24"/>
          <w:lang w:eastAsia="ru-RU"/>
        </w:rPr>
        <w:t>Орловского сельсовета Кыштовского района Новосибирской области от 11.01.2024 № 2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Орловского сельсовета Кыштовского района Новосибирской области»</w:t>
      </w:r>
    </w:p>
    <w:p w:rsidR="00A02BF4" w:rsidRPr="00A02BF4" w:rsidRDefault="00A02BF4" w:rsidP="00A02BF4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A02BF4">
        <w:rPr>
          <w:sz w:val="24"/>
          <w:szCs w:val="24"/>
          <w:lang w:eastAsia="ru-RU"/>
        </w:rPr>
        <w:t>, Федеральным законом от 10.07.2023 № 286-ФЗ «О внесении изменений в отдельные законодательные акты Российской Федерации», администрация Орловского сельсовета Кыштовского района Новосибирской области ПОСТАНОВЛЯЕТ:</w:t>
      </w:r>
    </w:p>
    <w:p w:rsidR="00A02BF4" w:rsidRPr="00A02BF4" w:rsidRDefault="00A02BF4" w:rsidP="00A02BF4">
      <w:pPr>
        <w:widowControl/>
        <w:numPr>
          <w:ilvl w:val="0"/>
          <w:numId w:val="47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</w:rPr>
        <w:t>Внести в постановление администрации</w:t>
      </w:r>
      <w:r w:rsidRPr="00A02BF4">
        <w:rPr>
          <w:sz w:val="24"/>
          <w:szCs w:val="24"/>
          <w:lang w:eastAsia="ru-RU"/>
        </w:rPr>
        <w:t xml:space="preserve"> Орловского сельсовета Кыштовского района Новосибирской области от 11.01.2024 № 2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Орловского сельсовета Кыштовского района Новосибирской области»</w:t>
      </w:r>
      <w:r w:rsidRPr="00A02BF4">
        <w:rPr>
          <w:sz w:val="24"/>
          <w:szCs w:val="24"/>
        </w:rPr>
        <w:t xml:space="preserve"> следующие изменения</w:t>
      </w:r>
      <w:r w:rsidRPr="00A02BF4">
        <w:rPr>
          <w:sz w:val="24"/>
          <w:szCs w:val="24"/>
          <w:lang w:eastAsia="ru-RU"/>
        </w:rPr>
        <w:t>:</w:t>
      </w:r>
    </w:p>
    <w:p w:rsidR="00A02BF4" w:rsidRPr="00A02BF4" w:rsidRDefault="00A02BF4" w:rsidP="00A02BF4">
      <w:pPr>
        <w:widowControl/>
        <w:numPr>
          <w:ilvl w:val="1"/>
          <w:numId w:val="47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В положении о комиссии по соблюдению требований к служебному поведению муниципальных служащих и урегулированию конфликтов интересов в администрации Орловского сельсовета Кыштовского района Новосибирской области: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Пункт 1 изложить в следующей редакции: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«1. Комиссия по соблюдению требований к служебному поведению муниципальных служащих и урегулированию конфликтов интересов (далее – комиссия)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Орловского сельсовета Кыштовского района Новосибирской области</w:t>
      </w:r>
      <w:r w:rsidRPr="00A02BF4">
        <w:rPr>
          <w:bCs/>
          <w:sz w:val="24"/>
          <w:szCs w:val="24"/>
          <w:lang w:eastAsia="ru-RU"/>
        </w:rPr>
        <w:t xml:space="preserve"> (далее ‒ муниципальные служащие), общих принципов служебного поведения и урегулирования конфликта интересов, установления причинно-следственной связи между возникновением не зависящих от муниципального служащего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Подпункт 1 пункта 3 изложить в следующей редакции: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«1)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Пункт 9 дополнить подпунктом 7 следующего содержания: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567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 xml:space="preserve"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</w:t>
      </w:r>
      <w:r w:rsidRPr="00A02BF4">
        <w:rPr>
          <w:sz w:val="24"/>
          <w:szCs w:val="24"/>
          <w:lang w:eastAsia="ru-RU"/>
        </w:rPr>
        <w:lastRenderedPageBreak/>
        <w:t xml:space="preserve">приложением документов, иных материалов или информации (при наличии), подтверждающих факт наступления обстоятельств»; 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Пункт 15 изложить в следующей редакции: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«15. Уведомление, указанное в подпункте 5 пункта 9 настоящего Положения, рассматривается уполномоченным специалистом администрации муниципального образования,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г. № 273-ФЗ «О противодействии коррупции»»;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Пункт 16 изложить в следующей редакции: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«16. Уведомления, указанные в абзаце четвертом подпункта 2 и подпункте 7 пункта 9 настоящего Положения, поступившие в порядке, установленном нормативным правовым актом</w:t>
      </w:r>
      <w:r w:rsidRPr="00A02BF4">
        <w:rPr>
          <w:bCs/>
          <w:sz w:val="24"/>
          <w:szCs w:val="24"/>
          <w:lang w:eastAsia="ru-RU"/>
        </w:rPr>
        <w:t xml:space="preserve"> администрации муниципального образования,</w:t>
      </w:r>
      <w:r w:rsidRPr="00A02BF4">
        <w:rPr>
          <w:sz w:val="24"/>
          <w:szCs w:val="24"/>
          <w:lang w:eastAsia="ru-RU"/>
        </w:rPr>
        <w:t xml:space="preserve"> рассматриваются уполномоченным специалистом администрации муниципального образования</w:t>
      </w:r>
      <w:r w:rsidRPr="00A02BF4">
        <w:rPr>
          <w:bCs/>
          <w:sz w:val="24"/>
          <w:szCs w:val="24"/>
          <w:lang w:eastAsia="ru-RU"/>
        </w:rPr>
        <w:t xml:space="preserve">, ответственным за работу по профилактике коррупционных и иных правонарушений, </w:t>
      </w:r>
      <w:r w:rsidRPr="00A02BF4">
        <w:rPr>
          <w:sz w:val="24"/>
          <w:szCs w:val="24"/>
          <w:lang w:eastAsia="ru-RU"/>
        </w:rPr>
        <w:t>который осуществляет подготовку мотивированного заключения по результатам рассмотрения уведомления»;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Пункт 18 изложить в следующей редакции: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«</w:t>
      </w:r>
      <w:r w:rsidRPr="00A02BF4">
        <w:rPr>
          <w:sz w:val="24"/>
          <w:szCs w:val="24"/>
        </w:rPr>
        <w:t xml:space="preserve">18. 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уведомлений, указанных в подпункте 5 и подпункте 7 пункта 9 настоящего Положения, должностные лица </w:t>
      </w:r>
      <w:r w:rsidRPr="00A02BF4">
        <w:rPr>
          <w:bCs/>
          <w:sz w:val="24"/>
          <w:szCs w:val="24"/>
        </w:rPr>
        <w:t>администрации муниципального образования, ответственные за ведение кадровой работы,</w:t>
      </w:r>
      <w:r w:rsidRPr="00A02BF4">
        <w:rPr>
          <w:bCs/>
          <w:i/>
          <w:sz w:val="24"/>
          <w:szCs w:val="24"/>
        </w:rPr>
        <w:t xml:space="preserve"> </w:t>
      </w:r>
      <w:r w:rsidRPr="00A02BF4">
        <w:rPr>
          <w:sz w:val="24"/>
          <w:szCs w:val="24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Подпункт 1 пункта 19 изложить в следующей редакции: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«1) информацию, изложенную в обращениях или уведомлениях, указанных в абзацах втором и четвертом подпункта 2 и подпунктах 5 и 7 пункта 9 настоящего Положения»;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Подпункт 3 пункта 19 изложить в следующей редакции: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«3) мотивированный вывод по результатам предварительного рассмотрения обращений и уведомлений, указанных в абзацах втором и четвертом подпункта 2 и подпунктах 5 и 7 пункта 9 настоящего Положения, а также рекомендации для принятия одного из решений в соответствии с пунктами 30, 32, 35, 36.1 настоящего Положения или иного решения»;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Пункт 22, изложить в следующей редакции: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«Уведомления, указанные в подпунктах 5 и 7 пункта 9 настоящего Положения, как правило, рассматриваются на очередном (плановом) заседании комиссии»;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Пункт 24 изложить в следующей редакции: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«24.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2 и 7 пункта 9 настоящего Положения»;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В подпункте 1 пункта 25 слова «подпунктом 2» заменить словами «подпунктами 2 и 7»;</w:t>
      </w:r>
    </w:p>
    <w:p w:rsidR="00A02BF4" w:rsidRPr="00A02BF4" w:rsidRDefault="00A02BF4" w:rsidP="00A02BF4">
      <w:pPr>
        <w:widowControl/>
        <w:numPr>
          <w:ilvl w:val="2"/>
          <w:numId w:val="4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Дополнить пунктом 36.1 следующего содержания: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 xml:space="preserve">«36.1. 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</w:t>
      </w:r>
      <w:r w:rsidRPr="00A02BF4">
        <w:rPr>
          <w:sz w:val="24"/>
          <w:szCs w:val="24"/>
          <w:lang w:eastAsia="ru-RU"/>
        </w:rPr>
        <w:lastRenderedPageBreak/>
        <w:t>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и не возможностью соблюдения ограничений, запретов и требований, а также исполнения обязанностей и принимает одно из следующих решений: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- признать, что не зависящие от муниципального служащего обстоятельства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коррупции;</w:t>
      </w:r>
    </w:p>
    <w:p w:rsidR="00A02BF4" w:rsidRPr="00A02BF4" w:rsidRDefault="00A02BF4" w:rsidP="00A02BF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- признать, что не зависящие от муниципального служащего обстоятельства не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коррупции».</w:t>
      </w:r>
    </w:p>
    <w:p w:rsidR="00A02BF4" w:rsidRPr="00A02BF4" w:rsidRDefault="00A02BF4" w:rsidP="00A02BF4">
      <w:pPr>
        <w:widowControl/>
        <w:numPr>
          <w:ilvl w:val="0"/>
          <w:numId w:val="47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A02BF4" w:rsidRPr="00A02BF4" w:rsidRDefault="00A02BF4" w:rsidP="00A02BF4">
      <w:pPr>
        <w:shd w:val="clear" w:color="auto" w:fill="FFFFFF"/>
        <w:rPr>
          <w:sz w:val="24"/>
          <w:szCs w:val="24"/>
          <w:lang w:eastAsia="ru-RU"/>
        </w:rPr>
      </w:pPr>
      <w:r w:rsidRPr="00A02BF4">
        <w:rPr>
          <w:sz w:val="24"/>
          <w:szCs w:val="24"/>
          <w:lang w:eastAsia="ru-RU"/>
        </w:rPr>
        <w:t xml:space="preserve">Глава Орловского сельсовета </w:t>
      </w:r>
    </w:p>
    <w:p w:rsidR="00E225BA" w:rsidRPr="008C6691" w:rsidRDefault="00A02BF4" w:rsidP="00A02BF4">
      <w:pPr>
        <w:rPr>
          <w:b/>
          <w:color w:val="FF0000"/>
          <w:sz w:val="24"/>
          <w:szCs w:val="24"/>
        </w:rPr>
      </w:pPr>
      <w:r w:rsidRPr="00A02BF4">
        <w:rPr>
          <w:sz w:val="24"/>
          <w:szCs w:val="24"/>
          <w:lang w:eastAsia="ru-RU"/>
        </w:rPr>
        <w:t>Кыштовского района Новосибирской области                          С.С. Криворотов</w:t>
      </w: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8016ED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0</w:t>
      </w:r>
      <w:r w:rsidR="008016ED">
        <w:rPr>
          <w:b/>
          <w:sz w:val="24"/>
          <w:szCs w:val="24"/>
        </w:rPr>
        <w:t>8</w:t>
      </w:r>
      <w:bookmarkStart w:id="1" w:name="_GoBack"/>
      <w:bookmarkEnd w:id="1"/>
      <w:r w:rsidR="00430149"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но</w:t>
      </w:r>
      <w:r w:rsidR="00F955E6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35787F"/>
    <w:multiLevelType w:val="multilevel"/>
    <w:tmpl w:val="3135787F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9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3E760848"/>
    <w:multiLevelType w:val="hybridMultilevel"/>
    <w:tmpl w:val="70389832"/>
    <w:lvl w:ilvl="0" w:tplc="D854927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2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5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0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3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7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8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9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10"/>
  </w:num>
  <w:num w:numId="4">
    <w:abstractNumId w:val="36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3"/>
  </w:num>
  <w:num w:numId="22">
    <w:abstractNumId w:val="39"/>
  </w:num>
  <w:num w:numId="23">
    <w:abstractNumId w:val="31"/>
  </w:num>
  <w:num w:numId="24">
    <w:abstractNumId w:val="28"/>
  </w:num>
  <w:num w:numId="25">
    <w:abstractNumId w:val="8"/>
  </w:num>
  <w:num w:numId="26">
    <w:abstractNumId w:val="11"/>
  </w:num>
  <w:num w:numId="27">
    <w:abstractNumId w:val="24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6"/>
  </w:num>
  <w:num w:numId="35">
    <w:abstractNumId w:val="26"/>
  </w:num>
  <w:num w:numId="36">
    <w:abstractNumId w:val="37"/>
  </w:num>
  <w:num w:numId="37">
    <w:abstractNumId w:val="23"/>
  </w:num>
  <w:num w:numId="38">
    <w:abstractNumId w:val="38"/>
  </w:num>
  <w:num w:numId="39">
    <w:abstractNumId w:val="21"/>
  </w:num>
  <w:num w:numId="40">
    <w:abstractNumId w:val="29"/>
  </w:num>
  <w:num w:numId="41">
    <w:abstractNumId w:val="7"/>
  </w:num>
  <w:num w:numId="42">
    <w:abstractNumId w:val="13"/>
  </w:num>
  <w:num w:numId="43">
    <w:abstractNumId w:val="30"/>
  </w:num>
  <w:num w:numId="44">
    <w:abstractNumId w:val="32"/>
  </w:num>
  <w:num w:numId="45">
    <w:abstractNumId w:val="20"/>
  </w:num>
  <w:num w:numId="46">
    <w:abstractNumId w:val="15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34D22"/>
    <w:rsid w:val="00043E41"/>
    <w:rsid w:val="000E60FD"/>
    <w:rsid w:val="00123403"/>
    <w:rsid w:val="001B7AD8"/>
    <w:rsid w:val="002303B5"/>
    <w:rsid w:val="003D6F1C"/>
    <w:rsid w:val="00430149"/>
    <w:rsid w:val="00475909"/>
    <w:rsid w:val="004D4B4D"/>
    <w:rsid w:val="00591082"/>
    <w:rsid w:val="00604855"/>
    <w:rsid w:val="00611635"/>
    <w:rsid w:val="00617DBE"/>
    <w:rsid w:val="007B2613"/>
    <w:rsid w:val="008016ED"/>
    <w:rsid w:val="0080705F"/>
    <w:rsid w:val="008144A6"/>
    <w:rsid w:val="008A4230"/>
    <w:rsid w:val="008B0509"/>
    <w:rsid w:val="008C56B6"/>
    <w:rsid w:val="008C6691"/>
    <w:rsid w:val="009B1A3A"/>
    <w:rsid w:val="009E7637"/>
    <w:rsid w:val="00A02BF4"/>
    <w:rsid w:val="00A53518"/>
    <w:rsid w:val="00A949FD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225BA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DBD0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4</cp:revision>
  <cp:lastPrinted>2024-09-02T08:57:00Z</cp:lastPrinted>
  <dcterms:created xsi:type="dcterms:W3CDTF">2024-11-07T03:48:00Z</dcterms:created>
  <dcterms:modified xsi:type="dcterms:W3CDTF">2024-11-07T03:49:00Z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