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Нацпроект «Образование».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Кыштовского района проведены проверки соблюдения законов на территории Кыштовского района в рамках нацпроекта «Образование». В ходе проверок установлено следующее.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Правительства Новосибирской области от 24.09.2019 г. №393-рп «О реализации мероприятий по созданию новых мест дополнительного образования детей в рамках федерального проекта «Успех каждого ребенка» национального проекта «Образование» в Новосибирской области в образовательных организациях, реализующих дополнительные общеобразовательные программы для детей, создаются дополнительные места дополнительного образования детей.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Кыштовском районе в 2021 году заключено соглашение о предоставлении субсидии» из областного бюджета Новосибирской области бюджету Кыштовского района на реализацию регионального проекта «Успех каждого ребенка», входящего в состав национального проекта «Образование»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выделены денежные средства.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Заключено соглашение о предоставлении из бюджета Кыштовского района Новосибирской области субсидии Муниципальному бюджетному учреждению дополнительного образования Дом детского творчества Кыштовского района Новосибирской области на создание новых мест дополнительного образования детей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выделенные средства создаются 420 новых мест дополнительного образования детей.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главы администрации Кыштовского района Новосибирской области от 16.03.2021 №112 «О создании и функционировании Центров образования естественно-научной и технологической направленностей «Точка роста» на базе образовательных организаций Кыштовского района» утверждены школы, на базе которых будут создаваться Центры.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 Министерством образования Новосибирской области, которому как получателю средств бюджета субъекта Российской Федерации доведены лимиты бюджетных обязательств на предоставление субсидий местным бюджетам и администрацией Кыштовского района Новосибирской области 31 марта 2021 года заключено соглашение, предметом которого является предоставление из бюджета Новосибирской области в 2021 году бюджету Кыштовского района субсидии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</w:r>
    </w:p>
    <w:p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установлено, что в рамках реализации  национального проекта «Образование»  между </w:t>
      </w:r>
      <w:r>
        <w:rPr>
          <w:sz w:val="28"/>
          <w:szCs w:val="28"/>
          <w:shd w:val="clear" w:color="auto" w:fill="FFFFFF"/>
        </w:rPr>
        <w:t>МБОУ «Кыштовская средняя общеобразовательная школа № 2 имени Героя Российской Федерации К.А Тимермана», МБОУ «Верх-Таркская средняя общеобразовательная школа имени Героя Советского Союза М.Е.Волкова»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Муниципальным бюджетным учреждением дополнительного образования Дом детского творчества </w:t>
      </w:r>
      <w:r>
        <w:rPr>
          <w:sz w:val="28"/>
          <w:szCs w:val="28"/>
        </w:rPr>
        <w:t>Кыштовского района Новосибирской области и ООО «Центр образовательных   решений» заключены муниципальные контракты.</w:t>
      </w:r>
    </w:p>
    <w:p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статей 309, 310 Гражданского кодекса РФ,  части 2 статьи 34, части 1 статьи 95 Федерального закона от 05.042013 №  44-ФЗ в установленные контрактами сроки ООО «Центр образовательных   решений» товары, являющиеся предметом контрактов не поставлены, либо поставлены не в полном объеме. Кроме этого в ходе проверки установлено, что должностными лицами СОШ №2, Верх-Таркская СОШ, ДДТ Кыштовского района допущены нарушения, выразившееся в неразмещении информации в ЕИС претензий, направленных в адрес ООО «Центр образовательных   решений», информация об исполнении обязательств по доставке, оплате товара.  Более того, в ходе проверки выявлено несоответствие товара, поставленного ДДТ Кыштовского района по условиям контракта.</w:t>
      </w:r>
    </w:p>
    <w:p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прокурором района 25.10.2021 директорам СОШ №2, Верх-Таркская СОШ, ДДТ Кыштовского района, ООО «Центр образовательных   решений» внесены представления. Представления рассмотрены, приняты меры по недопущению подобных нарушений. 1 лицо привлечено к дисциплинарной ответственности.</w:t>
      </w:r>
    </w:p>
    <w:p>
      <w:pPr>
        <w:suppressAutoHyphens/>
        <w:ind w:firstLine="709"/>
        <w:jc w:val="both"/>
        <w:rPr>
          <w:color w:val="000000"/>
          <w:sz w:val="24"/>
        </w:rPr>
      </w:pPr>
      <w:r>
        <w:rPr>
          <w:sz w:val="28"/>
          <w:szCs w:val="28"/>
        </w:rPr>
        <w:t xml:space="preserve">В настоящее время нарушения закона устранены. </w:t>
      </w:r>
    </w:p>
    <w:p>
      <w:pPr>
        <w:spacing w:line="240" w:lineRule="exact"/>
        <w:rPr>
          <w:sz w:val="28"/>
        </w:rPr>
      </w:pPr>
    </w:p>
    <w:p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С.Д. Панафидин</w:t>
      </w:r>
    </w:p>
    <w:sectPr>
      <w:headerReference r:id="rId5" w:type="default"/>
      <w:pgSz w:w="11906" w:h="16838"/>
      <w:pgMar w:top="964" w:right="567" w:bottom="96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782434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E2E72"/>
    <w:rsid w:val="000009E6"/>
    <w:rsid w:val="00012A6B"/>
    <w:rsid w:val="000154E6"/>
    <w:rsid w:val="00060F1B"/>
    <w:rsid w:val="00094AC9"/>
    <w:rsid w:val="000A4F7A"/>
    <w:rsid w:val="000B3E0D"/>
    <w:rsid w:val="000B5F93"/>
    <w:rsid w:val="000D2550"/>
    <w:rsid w:val="00124E44"/>
    <w:rsid w:val="00130D2D"/>
    <w:rsid w:val="00135BE4"/>
    <w:rsid w:val="0015375D"/>
    <w:rsid w:val="0016535B"/>
    <w:rsid w:val="0016709D"/>
    <w:rsid w:val="00180E28"/>
    <w:rsid w:val="0019423F"/>
    <w:rsid w:val="001B11D6"/>
    <w:rsid w:val="001C392B"/>
    <w:rsid w:val="00227681"/>
    <w:rsid w:val="002355C4"/>
    <w:rsid w:val="002655C2"/>
    <w:rsid w:val="0027009E"/>
    <w:rsid w:val="002B457F"/>
    <w:rsid w:val="002D5466"/>
    <w:rsid w:val="002E1E9B"/>
    <w:rsid w:val="002E2E72"/>
    <w:rsid w:val="002E621B"/>
    <w:rsid w:val="00560078"/>
    <w:rsid w:val="005D1A64"/>
    <w:rsid w:val="00607C45"/>
    <w:rsid w:val="006316D3"/>
    <w:rsid w:val="00645510"/>
    <w:rsid w:val="006504E6"/>
    <w:rsid w:val="006952A3"/>
    <w:rsid w:val="006A5E55"/>
    <w:rsid w:val="006A62DC"/>
    <w:rsid w:val="006C4803"/>
    <w:rsid w:val="00746C9E"/>
    <w:rsid w:val="00754582"/>
    <w:rsid w:val="007B08AB"/>
    <w:rsid w:val="007B3380"/>
    <w:rsid w:val="007C6B0F"/>
    <w:rsid w:val="007E5B05"/>
    <w:rsid w:val="008223E7"/>
    <w:rsid w:val="00827DDA"/>
    <w:rsid w:val="0085410E"/>
    <w:rsid w:val="00897659"/>
    <w:rsid w:val="008C7182"/>
    <w:rsid w:val="008E3084"/>
    <w:rsid w:val="00903D85"/>
    <w:rsid w:val="0091347B"/>
    <w:rsid w:val="00957605"/>
    <w:rsid w:val="00967326"/>
    <w:rsid w:val="00993402"/>
    <w:rsid w:val="00995895"/>
    <w:rsid w:val="00997467"/>
    <w:rsid w:val="00A028D3"/>
    <w:rsid w:val="00A46848"/>
    <w:rsid w:val="00A51C0F"/>
    <w:rsid w:val="00A96EB5"/>
    <w:rsid w:val="00AA1BFD"/>
    <w:rsid w:val="00AC3349"/>
    <w:rsid w:val="00AE161C"/>
    <w:rsid w:val="00B62062"/>
    <w:rsid w:val="00B92A80"/>
    <w:rsid w:val="00C231F8"/>
    <w:rsid w:val="00C3645E"/>
    <w:rsid w:val="00C43C92"/>
    <w:rsid w:val="00C95E70"/>
    <w:rsid w:val="00CA3CE8"/>
    <w:rsid w:val="00CB0463"/>
    <w:rsid w:val="00CB1F89"/>
    <w:rsid w:val="00CE36A0"/>
    <w:rsid w:val="00CF2939"/>
    <w:rsid w:val="00D051D6"/>
    <w:rsid w:val="00D67111"/>
    <w:rsid w:val="00D67904"/>
    <w:rsid w:val="00D71D4C"/>
    <w:rsid w:val="00D95FFE"/>
    <w:rsid w:val="00DB7513"/>
    <w:rsid w:val="00DC1DF3"/>
    <w:rsid w:val="00E110D5"/>
    <w:rsid w:val="00E208F8"/>
    <w:rsid w:val="00E20943"/>
    <w:rsid w:val="00E84F49"/>
    <w:rsid w:val="00E93DFC"/>
    <w:rsid w:val="00EA5104"/>
    <w:rsid w:val="00ED000B"/>
    <w:rsid w:val="00EE4A42"/>
    <w:rsid w:val="00F2579F"/>
    <w:rsid w:val="00F50102"/>
    <w:rsid w:val="00F65AB9"/>
    <w:rsid w:val="00F7181F"/>
    <w:rsid w:val="00F73120"/>
    <w:rsid w:val="00F77170"/>
    <w:rsid w:val="00F82B2A"/>
    <w:rsid w:val="00FB4ECA"/>
    <w:rsid w:val="065A7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Segoe UI" w:hAnsi="Segoe UI" w:cs="Segoe UI" w:eastAsiaTheme="minorHAnsi"/>
      <w:sz w:val="18"/>
      <w:szCs w:val="18"/>
      <w:lang w:eastAsia="en-US"/>
    </w:r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2"/>
    <w:uiPriority w:val="0"/>
    <w:pPr>
      <w:spacing w:line="360" w:lineRule="auto"/>
      <w:jc w:val="both"/>
    </w:pPr>
    <w:rPr>
      <w:sz w:val="24"/>
    </w:rPr>
  </w:style>
  <w:style w:type="paragraph" w:styleId="7">
    <w:name w:val="foot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0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"/>
    <w:basedOn w:val="2"/>
    <w:link w:val="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2">
    <w:name w:val="Основной текст Знак"/>
    <w:basedOn w:val="2"/>
    <w:link w:val="6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3">
    <w:name w:val="Основной текст_"/>
    <w:basedOn w:val="2"/>
    <w:link w:val="14"/>
    <w:uiPriority w:val="99"/>
    <w:rPr>
      <w:rFonts w:ascii="Times New Roman" w:hAnsi="Times New Roman" w:eastAsia="Times New Roman" w:cs="Times New Roman"/>
      <w:spacing w:val="3"/>
      <w:sz w:val="23"/>
      <w:szCs w:val="23"/>
      <w:shd w:val="clear" w:color="auto" w:fill="FFFFFF"/>
    </w:rPr>
  </w:style>
  <w:style w:type="paragraph" w:customStyle="1" w:styleId="14">
    <w:name w:val="Основной текст1"/>
    <w:basedOn w:val="1"/>
    <w:link w:val="13"/>
    <w:uiPriority w:val="99"/>
    <w:pPr>
      <w:widowControl w:val="0"/>
      <w:shd w:val="clear" w:color="auto" w:fill="FFFFFF"/>
      <w:spacing w:line="307" w:lineRule="exact"/>
      <w:jc w:val="both"/>
    </w:pPr>
    <w:rPr>
      <w:spacing w:val="3"/>
      <w:sz w:val="23"/>
      <w:szCs w:val="23"/>
      <w:lang w:eastAsia="en-US"/>
    </w:rPr>
  </w:style>
  <w:style w:type="character" w:customStyle="1" w:styleId="15">
    <w:name w:val="Основной текст + Интервал 0 pt"/>
    <w:basedOn w:val="1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6">
    <w:name w:val="Основной текст (5)_"/>
    <w:basedOn w:val="2"/>
    <w:link w:val="17"/>
    <w:locked/>
    <w:uiPriority w:val="99"/>
    <w:rPr>
      <w:rFonts w:ascii="Times New Roman" w:hAnsi="Times New Roman" w:eastAsia="Times New Roman" w:cs="Calibri"/>
      <w:i/>
      <w:iCs/>
      <w:spacing w:val="2"/>
      <w:sz w:val="20"/>
      <w:szCs w:val="20"/>
      <w:shd w:val="clear" w:color="auto" w:fill="FFFFFF"/>
    </w:rPr>
  </w:style>
  <w:style w:type="paragraph" w:customStyle="1" w:styleId="17">
    <w:name w:val="Основной текст (5)"/>
    <w:basedOn w:val="1"/>
    <w:link w:val="16"/>
    <w:uiPriority w:val="99"/>
    <w:pPr>
      <w:widowControl w:val="0"/>
      <w:shd w:val="clear" w:color="auto" w:fill="FFFFFF"/>
      <w:spacing w:line="266" w:lineRule="exact"/>
      <w:jc w:val="both"/>
    </w:pPr>
    <w:rPr>
      <w:rFonts w:cs="Calibri"/>
      <w:i/>
      <w:iCs/>
      <w:spacing w:val="2"/>
      <w:lang w:eastAsia="en-US"/>
    </w:rPr>
  </w:style>
  <w:style w:type="character" w:customStyle="1" w:styleId="18">
    <w:name w:val="Основной текст + Полужирный"/>
    <w:basedOn w:val="13"/>
    <w:uiPriority w:val="99"/>
    <w:rPr>
      <w:rFonts w:ascii="Calibri" w:hAnsi="Calibri" w:cs="Calibri"/>
      <w:b/>
      <w:bCs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2ADC77-C00F-4F1A-91C1-D90F2278B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650</Words>
  <Characters>3706</Characters>
  <Lines>30</Lines>
  <Paragraphs>8</Paragraphs>
  <TotalTime>5</TotalTime>
  <ScaleCrop>false</ScaleCrop>
  <LinksUpToDate>false</LinksUpToDate>
  <CharactersWithSpaces>4348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2021-12-26T10:02:00Z</dcterms:created>
  <dc:creator>Intel</dc:creator>
  <cp:lastModifiedBy>днс</cp:lastModifiedBy>
  <cp:lastPrinted>2021-12-26T10:05:00Z</cp:lastPrinted>
  <dcterms:modified xsi:type="dcterms:W3CDTF">2021-12-27T04:19:03Z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62E07C5BCF8C4CA1A0ECABB21BD92E4F</vt:lpwstr>
  </property>
</Properties>
</file>