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uto" w:line="240" w:after="0"/>
        <w:rPr>
          <w:rStyle w:val="606"/>
          <w:rFonts w:ascii="Times New Roman" w:hAnsi="Times New Roman" w:cs="Times New Roman"/>
          <w:b w:val="false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false"/>
          <w:sz w:val="28"/>
          <w:szCs w:val="28"/>
          <w:lang w:eastAsia="ru-RU"/>
        </w:rPr>
      </w:r>
      <w:r/>
    </w:p>
    <w:p>
      <w:pPr>
        <w:ind w:firstLine="709"/>
        <w:jc w:val="center"/>
        <w:spacing w:lineRule="auto" w:line="240" w:after="0"/>
        <w:rPr>
          <w:rStyle w:val="606"/>
          <w:rFonts w:ascii="Times New Roman" w:hAnsi="Times New Roman" w:cs="Times New Roman"/>
          <w:b w:val="false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false"/>
          <w:sz w:val="28"/>
          <w:szCs w:val="28"/>
          <w:lang w:eastAsia="ru-RU"/>
        </w:rPr>
      </w:r>
      <w:r/>
    </w:p>
    <w:p>
      <w:pPr>
        <w:ind w:firstLine="709"/>
        <w:spacing w:lineRule="auto" w:line="240" w:after="0"/>
        <w:rPr>
          <w:rStyle w:val="606"/>
          <w:rFonts w:ascii="Times New Roman" w:hAnsi="Times New Roman" w:cs="Times New Roman"/>
          <w:b w:val="false"/>
          <w:sz w:val="28"/>
          <w:szCs w:val="28"/>
          <w:lang w:eastAsia="ru-RU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49500" cy="967740"/>
                <wp:effectExtent l="19050" t="0" r="0" b="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34950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5.0pt;height:76.2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709"/>
        <w:jc w:val="center"/>
        <w:spacing w:lineRule="auto" w:line="240" w:after="0"/>
        <w:rPr>
          <w:rStyle w:val="606"/>
          <w:rFonts w:ascii="Times New Roman" w:hAnsi="Times New Roman" w:cs="Times New Roman"/>
          <w:b w:val="false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false"/>
          <w:sz w:val="28"/>
          <w:szCs w:val="28"/>
          <w:lang w:eastAsia="ru-RU"/>
        </w:rPr>
      </w:r>
      <w:r/>
    </w:p>
    <w:p>
      <w:pPr>
        <w:ind w:firstLine="709"/>
        <w:jc w:val="center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Необходимость межевания земельного участка</w:t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Fonts w:ascii="Segoe UI" w:hAnsi="Segoe UI" w:cs="Segoe UI"/>
          <w:b w:val="false"/>
          <w:sz w:val="28"/>
          <w:szCs w:val="28"/>
          <w:lang w:eastAsia="ru-RU"/>
        </w:rPr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Межевание является процедурой добровольной. Каждый собственник решает сам, устанавливать ему границы своего участка или нет. Однако межевание позволяет снять почти все вопросы в отношении площади и границ земельного участка и избежать споров с соседями.</w:t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В результате межевания устанавливаются фактическая площадь участка и его точные гра</w:t>
      </w: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ницы. Участок без межевания невозможно поставить на кадастровый учет, зарегистрировать право собственности на него и, следовательно, совершать любые сделки с ним. Обойтись без межевания можно, если участок подпадает под дачную амнистию — упрощенный порядок</w:t>
      </w: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 оформления прав собственности. В соответствии дачной амнистией земельный участок (дачный или садовый) при отсутствии споров с соседями можно поставить на кадастровый учет без межевания. Также без межевания можно оформить дом, построенный на таком участке.</w:t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Отсутствие границ земельного участка может привести к юридическим проблемам с землей. Это могут быть споры с соседями по </w:t>
      </w: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границам земельного участка, в результате чего собственник участка без точных границ может лишиться части своей земли. Правильно проведенная процедура межевания станет весомым правовым подспорьем при возникновении спора между владельцами соседних участков.</w:t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Межевание помогает исправить возможные ошибки, в том числе в сведениях о фактически используемой площади, которая используется в расчетах кадастровой стоимости и определения размера земельного налога.</w:t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Только после уточнения границ и внесения их в реестр земельный участок становится индивидуально-определенным объектом на местности и его границы и координаты охраняются законом.</w:t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Чтобы узнать, установлены границы вашего земельного участка или нет, можно заказать выписку из Единого государственного реестра недвижимости. Сделать это можно на официальном сайте ведомства.</w:t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Также узнать границы участка можно через электронный сервис </w:t>
      </w: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Росреестра</w:t>
      </w: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 — Публичная кадастровая карта </w:t>
      </w: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pkk.rosreestr.ru</w:t>
      </w: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</w:pPr>
      <w:r>
        <w:rPr>
          <w:rStyle w:val="606"/>
          <w:rFonts w:ascii="Segoe UI" w:hAnsi="Segoe UI" w:cs="Segoe UI"/>
          <w:b w:val="false"/>
          <w:sz w:val="28"/>
          <w:szCs w:val="28"/>
          <w:lang w:eastAsia="ru-RU"/>
        </w:rPr>
        <w:t xml:space="preserve">Если границы не установлены, план участка на карте отсутствует.</w:t>
      </w:r>
      <w:r/>
    </w:p>
    <w:p>
      <w:pPr>
        <w:ind w:firstLine="709"/>
        <w:jc w:val="both"/>
        <w:spacing w:lineRule="auto" w:line="360"/>
        <w:shd w:val="clear" w:fill="FFFFFF" w:color="auto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</w:r>
      <w:r/>
    </w:p>
    <w:p>
      <w:pPr>
        <w:ind w:firstLine="709"/>
        <w:jc w:val="both"/>
        <w:spacing w:lineRule="auto" w:line="360"/>
        <w:shd w:val="clear" w:fill="FFFFFF" w:color="auto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</w:r>
      <w:r/>
    </w:p>
    <w:p>
      <w:pPr>
        <w:ind w:firstLine="709"/>
        <w:jc w:val="right"/>
        <w:spacing w:lineRule="auto" w:line="360"/>
        <w:shd w:val="clear" w:fill="FFFFFF" w:color="auto"/>
        <w:rPr>
          <w:rStyle w:val="606"/>
          <w:rFonts w:ascii="Times New Roman" w:hAnsi="Times New Roman" w:cs="Times New Roman"/>
          <w:b w:val="false"/>
          <w:sz w:val="28"/>
          <w:szCs w:val="28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r>
        <w:rPr>
          <w:rFonts w:ascii="Segoe UI" w:hAnsi="Segoe UI" w:cs="Segoe UI"/>
          <w:b/>
          <w:i/>
          <w:sz w:val="24"/>
          <w:szCs w:val="24"/>
        </w:rPr>
        <w:t xml:space="preserve">Росреестра</w:t>
      </w:r>
      <w:r>
        <w:rPr>
          <w:rFonts w:ascii="Segoe UI" w:hAnsi="Segoe UI" w:cs="Segoe UI"/>
          <w:b/>
          <w:i/>
          <w:sz w:val="24"/>
          <w:szCs w:val="24"/>
        </w:rPr>
        <w:t xml:space="preserve"> по Новосибирской области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0"/>
    <w:link w:val="59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link w:val="60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1 Знак"/>
    <w:basedOn w:val="600"/>
    <w:link w:val="599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04">
    <w:name w:val="Normal (Web)"/>
    <w:basedOn w:val="598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05">
    <w:name w:val="Emphasis"/>
    <w:basedOn w:val="600"/>
    <w:qFormat/>
    <w:uiPriority w:val="20"/>
    <w:rPr>
      <w:i/>
      <w:iCs/>
    </w:rPr>
  </w:style>
  <w:style w:type="character" w:styleId="606">
    <w:name w:val="Strong"/>
    <w:basedOn w:val="600"/>
    <w:qFormat/>
    <w:uiPriority w:val="22"/>
    <w:rPr>
      <w:b/>
      <w:bCs/>
    </w:rPr>
  </w:style>
  <w:style w:type="paragraph" w:styleId="607">
    <w:name w:val="Balloon Text"/>
    <w:basedOn w:val="598"/>
    <w:link w:val="60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8" w:customStyle="1">
    <w:name w:val="Текст выноски Знак"/>
    <w:basedOn w:val="600"/>
    <w:link w:val="60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 Орловского сельсовета</cp:lastModifiedBy>
  <cp:revision>2</cp:revision>
  <dcterms:created xsi:type="dcterms:W3CDTF">2021-12-23T09:48:00Z</dcterms:created>
  <dcterms:modified xsi:type="dcterms:W3CDTF">2021-12-28T06:36:45Z</dcterms:modified>
</cp:coreProperties>
</file>