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>C 1 января 2019 года в рамках реализации национального проекта «Экология» реализуется новая система обращения с твердыми коммунальными отходами.  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области 25 июля 2018 года между министерством жилищно-коммунального хозяйства и энергетики Новосибирской области и ООО «Экология-Новосибирск» заключено соглашение об организации деятельности по обращению с твердыми коммунальными отходами на территории Новосибирской области.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>
        <w:rPr>
          <w:rFonts w:ascii="Segoe UI" w:hAnsi="Segoe UI" w:cs="Segoe UI"/>
          <w:color w:val="3F4758"/>
          <w:sz w:val="27"/>
          <w:szCs w:val="27"/>
        </w:rPr>
        <w:noBreakHyphen/>
      </w:r>
      <w:r>
        <w:rPr>
          <w:rFonts w:ascii="Segoe UI" w:hAnsi="Segoe UI" w:cs="Segoe UI"/>
          <w:color w:val="3F4758"/>
          <w:sz w:val="27"/>
          <w:szCs w:val="27"/>
        </w:rPr>
        <w:t xml:space="preserve"> Новосибирская область.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Обязанность оплаты услуг по обращению с ТКО наступает при наличии единого тарифа на ТКО, но не позднее 1 января 2019 года.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 консультациями, разъяснениями и справочной информацией о порядке предоставления и оплаты услуг по обращению с твердыми коммунальными отходами следует обращаться к региональному оператору по обращению с отходами ООО «Экология - Новосибирск» по телефону диспетчерской службы: 8 (383) 304-90-31. Фронт – офис абонентской службы Регионального оператора расположен по адресу Советская, 5 блок «В» (вход со стороны проезда Виктора Ващука), офис 112. График приема потребителей с 9-00 до 19-00, без обеда, телефон: 8 (383)304-90-58, 8(383) 373-05-34.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 более подробной информации о деятельности регионального оператора можно ознакомиться на сайте ООО «Экология-Новосибирск» </w:t>
      </w:r>
      <w:r>
        <w:rPr>
          <w:rFonts w:ascii="Segoe UI" w:hAnsi="Segoe UI" w:cs="Segoe UI"/>
          <w:color w:val="3F4758"/>
          <w:sz w:val="27"/>
          <w:szCs w:val="27"/>
        </w:rPr>
        <w:noBreakHyphen/>
      </w:r>
      <w:r>
        <w:rPr>
          <w:rFonts w:ascii="Segoe UI" w:hAnsi="Segoe UI" w:cs="Segoe UI"/>
          <w:color w:val="3F4758"/>
          <w:sz w:val="27"/>
          <w:szCs w:val="27"/>
        </w:rPr>
        <w:t> </w:t>
      </w:r>
      <w:r>
        <w:fldChar w:fldCharType="begin"/>
      </w:r>
      <w:r>
        <w:instrText xml:space="preserve"> HYPERLINK "http://www.ecologynsk.ru/"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www.ecologynsk.ru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  <w:r>
        <w:rPr>
          <w:rFonts w:ascii="Segoe UI" w:hAnsi="Segoe UI" w:cs="Segoe UI"/>
          <w:color w:val="3F4758"/>
          <w:sz w:val="27"/>
          <w:szCs w:val="27"/>
        </w:rPr>
        <w:t>,  по ссылке: </w:t>
      </w:r>
      <w:r>
        <w:fldChar w:fldCharType="begin"/>
      </w:r>
      <w:r>
        <w:instrText xml:space="preserve"> HYPERLINK "http://ecologynsk.ru/"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http://ecologynsk.ru/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  <w:r>
        <w:rPr>
          <w:rFonts w:ascii="Segoe UI" w:hAnsi="Segoe UI" w:cs="Segoe UI"/>
          <w:color w:val="3F4758"/>
          <w:sz w:val="27"/>
          <w:szCs w:val="27"/>
        </w:rPr>
        <w:t>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Форма типового договора, содержащего положения о предоставлении коммунальной услуги по обращению с ТКО, который может быть заключен с региональным оператором в письменной форме или путем совершения конклюдентных действий, размещена на сайте </w:t>
      </w:r>
      <w:r>
        <w:rPr>
          <w:rFonts w:ascii="Segoe UI" w:hAnsi="Segoe UI" w:cs="Segoe UI"/>
          <w:color w:val="3F4758"/>
          <w:sz w:val="27"/>
          <w:szCs w:val="27"/>
        </w:rPr>
        <w:noBreakHyphen/>
      </w:r>
      <w:r>
        <w:rPr>
          <w:rFonts w:ascii="Segoe UI" w:hAnsi="Segoe UI" w:cs="Segoe UI"/>
          <w:color w:val="3F4758"/>
          <w:sz w:val="27"/>
          <w:szCs w:val="27"/>
        </w:rPr>
        <w:t> </w:t>
      </w:r>
      <w:r>
        <w:fldChar w:fldCharType="begin"/>
      </w:r>
      <w:r>
        <w:instrText xml:space="preserve"> HYPERLINK "http://ecologynsk.ru/news/53"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http://ecologynsk.ru/news/53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  <w:r>
        <w:rPr>
          <w:rFonts w:ascii="Segoe UI" w:hAnsi="Segoe UI" w:cs="Segoe UI"/>
          <w:color w:val="3F4758"/>
          <w:sz w:val="27"/>
          <w:szCs w:val="27"/>
        </w:rPr>
        <w:t>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 +7(383)-218-70-13, +7(383)-238-76-25 (с 9-00 до 18-00, кроме субботы, воскресенья.), обратиться лично по  адресу: 630007, г.Новосибирск, ул. Красный проспект, 18. Направить обращение по ссылке </w:t>
      </w:r>
      <w:r>
        <w:fldChar w:fldCharType="begin"/>
      </w:r>
      <w:r>
        <w:instrText xml:space="preserve"> HYPERLINK "http://mjkh.nso.ru/priem/set-appeal"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http://mjkh.nso.ru/priem/set-appeal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Департамент по тарифам Новосибирской области 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вопросам регулирования предельных тарифов в области обращения с твердыми коммунальными отходами следует обращаться в департамент по тарифам Новосибирской области по телефону: 201-63-43.  Адрес: 630005, г. Новосибирск, ул. Некрасова, 54. Наименование сайта: </w:t>
      </w:r>
      <w:r>
        <w:fldChar w:fldCharType="begin"/>
      </w:r>
      <w:r>
        <w:instrText xml:space="preserve"> HYPERLINK "https://tarif.nso.ru/"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https://tarif.nso.ru/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</w:p>
    <w:p>
      <w:pPr>
        <w:pStyle w:val="5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жалобой на действия уполномоченных лиц можно обратиться в ООО «Экология-Новосибирск»</w:t>
      </w:r>
      <w:r>
        <w:fldChar w:fldCharType="begin"/>
      </w:r>
      <w:r>
        <w:instrText xml:space="preserve"> HYPERLINK "http://www.ecologynsk.ru/"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 www.ecologynsk.ru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  <w:r>
        <w:rPr>
          <w:rFonts w:ascii="Segoe UI" w:hAnsi="Segoe UI" w:cs="Segoe UI"/>
          <w:color w:val="3F4758"/>
          <w:sz w:val="27"/>
          <w:szCs w:val="27"/>
        </w:rPr>
        <w:t>, Министерство жилищно-коммунального хозяйства и энергетики Новосибирской области </w:t>
      </w:r>
      <w:r>
        <w:fldChar w:fldCharType="begin"/>
      </w:r>
      <w:r>
        <w:instrText xml:space="preserve"> HYPERLINK "http://mjkh.nso.ru/priem/set-appeal"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http://mjkh.nso.ru/priem/set-appeal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  <w:r>
        <w:rPr>
          <w:rFonts w:ascii="Segoe UI" w:hAnsi="Segoe UI" w:cs="Segoe UI"/>
          <w:color w:val="3F4758"/>
          <w:sz w:val="27"/>
          <w:szCs w:val="27"/>
        </w:rPr>
        <w:t>, Департамент по тарифам Новосибирской области</w:t>
      </w:r>
      <w:r>
        <w:fldChar w:fldCharType="begin"/>
      </w:r>
      <w:r>
        <w:instrText xml:space="preserve"> HYPERLINK "https://priem.nso.ru/page/tarif.nso.ru/priem/set-appeal" </w:instrText>
      </w:r>
      <w:r>
        <w:fldChar w:fldCharType="separate"/>
      </w:r>
      <w:r>
        <w:rPr>
          <w:rStyle w:val="3"/>
          <w:rFonts w:ascii="Segoe UI" w:hAnsi="Segoe UI" w:cs="Segoe UI"/>
          <w:color w:val="669AE6"/>
          <w:sz w:val="27"/>
          <w:szCs w:val="27"/>
        </w:rPr>
        <w:t> http://tarif.nso.ru/priem/set-appeal</w:t>
      </w:r>
      <w:r>
        <w:rPr>
          <w:rStyle w:val="3"/>
          <w:rFonts w:ascii="Segoe UI" w:hAnsi="Segoe UI" w:cs="Segoe UI"/>
          <w:color w:val="669AE6"/>
          <w:sz w:val="27"/>
          <w:szCs w:val="27"/>
        </w:rPr>
        <w:fldChar w:fldCharType="end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30"/>
    <w:rsid w:val="004A2BD4"/>
    <w:rsid w:val="00907D30"/>
    <w:rsid w:val="335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rtecent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781</Words>
  <Characters>4453</Characters>
  <Lines>37</Lines>
  <Paragraphs>10</Paragraphs>
  <TotalTime>1</TotalTime>
  <ScaleCrop>false</ScaleCrop>
  <LinksUpToDate>false</LinksUpToDate>
  <CharactersWithSpaces>5224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2019-02-21T03:43:00Z</dcterms:created>
  <dc:creator>RePack by Diakov</dc:creator>
  <cp:lastModifiedBy>днс</cp:lastModifiedBy>
  <dcterms:modified xsi:type="dcterms:W3CDTF">2020-05-27T05:43:06Z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