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56"/>
          <w:szCs w:val="56"/>
        </w:rPr>
      </w:pPr>
      <w:r>
        <w:rPr>
          <w:rFonts w:hint="default" w:ascii="Times New Roman" w:hAnsi="Times New Roman" w:cs="Times New Roman"/>
          <w:b/>
          <w:i/>
          <w:sz w:val="56"/>
          <w:szCs w:val="56"/>
        </w:rPr>
        <w:t>ОРЛОВСКИЙ ВЕСТНИК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50 25 декабря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20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__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Работа органов прокуратуры Кыштовского района</w:t>
      </w:r>
    </w:p>
    <w:p>
      <w:pPr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bookmarkStart w:id="1" w:name="_GoBack"/>
      <w:bookmarkEnd w:id="1"/>
      <w:r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t>Профилактика новой коронавирусной инфекции продуктовыми магазинами</w:t>
      </w:r>
    </w:p>
    <w:p>
      <w:pPr>
        <w:pStyle w:val="3"/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Прокуратурой Кыштовского района проведена проверка соблюдение санитарно-эпидемиологического законодательства в деятельности продуктового склада-магазина «Низкоцен» ООО «Холлифуд», ИП Бурмистровой В.Г., ИП Хайридиновым С.А.</w:t>
      </w:r>
    </w:p>
    <w:p>
      <w:pPr>
        <w:pStyle w:val="9"/>
        <w:widowControl/>
        <w:ind w:firstLine="709"/>
        <w:jc w:val="both"/>
        <w:outlineLvl w:val="3"/>
        <w:rPr>
          <w:rFonts w:hint="default" w:ascii="Times New Roman" w:hAnsi="Times New Roman" w:cs="Times New Roman"/>
          <w:sz w:val="24"/>
          <w:szCs w:val="24"/>
        </w:rPr>
      </w:pPr>
      <w:bookmarkStart w:id="0" w:name="dst29"/>
      <w:bookmarkEnd w:id="0"/>
      <w:r>
        <w:rPr>
          <w:rFonts w:hint="default" w:ascii="Times New Roman" w:hAnsi="Times New Roman" w:cs="Times New Roman"/>
          <w:sz w:val="24"/>
          <w:szCs w:val="24"/>
        </w:rPr>
        <w:t>В ходе проверки, проведенной 25.09.2020 совместно с Управлением Федеральной службы по надзору в сфере защиты прав потребителей и благополучия человека по Новосибирской области с выходом на место в продуктовом складе - магазине «Низкоцен», расположенного по адресу: Новосибирская область, с. Кыштовка, ул. Ленина, 70, принадлежащего ООО «Холлифуд», выявлены нарушения:</w:t>
      </w:r>
    </w:p>
    <w:p>
      <w:pPr>
        <w:pStyle w:val="10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bidi="ru-RU"/>
        </w:rPr>
        <w:t>- отсутствует оборудование для обеззараживания воздуха (бактерицидные лампы, рецеркуляторы), что является нарушением санитарно-эпидемиологических правил СПЗ.1.3597-20 «Профилактика новой коронавирусной инфекции ст.11 Федерального закона от 30.03.1999г № 52-ФЗ.</w:t>
      </w:r>
    </w:p>
    <w:p>
      <w:pPr>
        <w:pStyle w:val="10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bidi="ru-RU"/>
        </w:rPr>
        <w:t xml:space="preserve">Прокурором Кыштовского района по результатам проверки на имя директора </w:t>
      </w:r>
      <w:r>
        <w:rPr>
          <w:rFonts w:hint="default" w:ascii="Times New Roman" w:hAnsi="Times New Roman" w:cs="Times New Roman"/>
          <w:sz w:val="24"/>
          <w:szCs w:val="24"/>
        </w:rPr>
        <w:t>ООО «Холлифуд» внесено представление, в отношении должностного лица – управляющего складом-магазином «Низкоцен» Торопова А.А. вынесено постановление о возбуждении дела об административном правонарушении, предусмотренного ч. 2 ст. 6.3 КоАП РФ.</w:t>
      </w:r>
    </w:p>
    <w:p>
      <w:pPr>
        <w:pStyle w:val="10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bidi="ru-RU"/>
        </w:rPr>
      </w:pPr>
      <w:r>
        <w:rPr>
          <w:rFonts w:hint="default" w:ascii="Times New Roman" w:hAnsi="Times New Roman" w:cs="Times New Roman"/>
          <w:sz w:val="24"/>
          <w:szCs w:val="24"/>
        </w:rPr>
        <w:t>Венгеровским районным судом Новосибирской области данное постановление рассмотрено - Торопов А.А. признан виновным в совершении административного правонарушения, предусмотренного ч. 2 ст. 6.3 КоАП РФ, назначено наказание в виде штрафа 50 000 рублей.</w:t>
      </w:r>
    </w:p>
    <w:p>
      <w:pPr>
        <w:pStyle w:val="9"/>
        <w:widowControl/>
        <w:ind w:firstLine="540"/>
        <w:jc w:val="both"/>
        <w:outlineLvl w:val="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ходе проверки, проведенной 25.09.2020 совместно с Управлением Федеральной службы по надзору в сфере защиты прав потребителей и благополучия человека по Новосибирской области с выходом на место в магазине «Восход», расположенного по адресу: Новосибирская область, с. Кыштовка, ул. Каклемина, 6, принадлежащего индивидуальному предпринимателю Хайридинову Салих Авхадиевичу, выявлены нарушения:</w:t>
      </w:r>
    </w:p>
    <w:p>
      <w:pPr>
        <w:pStyle w:val="10"/>
        <w:shd w:val="clear" w:color="auto" w:fill="auto"/>
        <w:spacing w:after="0" w:line="240" w:lineRule="auto"/>
        <w:ind w:firstLine="720"/>
        <w:jc w:val="both"/>
        <w:rPr>
          <w:rFonts w:hint="default"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bidi="ru-RU"/>
        </w:rPr>
        <w:t>-отсутствует журнал регистрации и контроля работы оборудования по обеззараживанию воздуха (рециркулятор) в котором должны быть отображены сведения, в том числе условия и режимы его работы, а также контролируемые параметры, регламентируемые руководством Р 3.5.1904-04, что является нарушением п.4.4 СПЗ.1.3597-20, ст. 11 Федерального закона от 30.03.1999г №52-ФЗ. «О санитарно-эпидемиологическом благополучии населения»;</w:t>
      </w:r>
    </w:p>
    <w:p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bidi="ru-RU"/>
        </w:rPr>
        <w:t>отсутствует документация по организации выявления лиц с признаками инфекционных заболеваний при приходе на работу (журнал регистрации термометрии работников), что является нарушением п.4.4 СПЗ.1.3597-20).</w:t>
      </w:r>
    </w:p>
    <w:p>
      <w:pPr>
        <w:pStyle w:val="10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bidi="ru-RU"/>
        </w:rPr>
        <w:t xml:space="preserve">Прокурором Кыштовского района по результатам проверки </w:t>
      </w:r>
      <w:r>
        <w:rPr>
          <w:rFonts w:hint="default" w:ascii="Times New Roman" w:hAnsi="Times New Roman" w:cs="Times New Roman"/>
          <w:sz w:val="24"/>
          <w:szCs w:val="24"/>
        </w:rPr>
        <w:t>в отношении ИП Хайридинова С.А. вынесено постановление о возбуждении дела об административном правонарушении, предусмотренного ч. 2 ст. 6.3 КоАП РФ, внесено представление.</w:t>
      </w:r>
    </w:p>
    <w:p>
      <w:pPr>
        <w:pStyle w:val="10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Венгеровским районным судом Новосибирской области данное постановление рассмотрено - ИП Хайридинова С.А. признан виновным в совершении административного правонарушения, предусмотренного ч. 2 ст. 6.3 КоАП РФ, назначено наказание в виде административного приостановления деятельности в виде осуществления торговли на срок 1 сутки.</w:t>
      </w:r>
    </w:p>
    <w:p>
      <w:pPr>
        <w:pStyle w:val="9"/>
        <w:widowControl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ходе проверки, проведенной 25.09.2020 совместно с Управлением Федеральной службы по надзору в сфере защиты прав потребителей и благополучия человека по Новосибирской области с выходом на место в магазине «Уют», расположенного по адресу: Новосибирская область, с. Кыштовка, ул. Кооперативная, 11, принадлежащего индивидуальному предпринимателю Бурмистровой Валентине Георгиевне, выявлены нарушения:</w:t>
      </w:r>
    </w:p>
    <w:p>
      <w:pPr>
        <w:pStyle w:val="10"/>
        <w:shd w:val="clear" w:color="auto" w:fill="auto"/>
        <w:tabs>
          <w:tab w:val="left" w:pos="2978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bidi="ru-RU"/>
        </w:rPr>
        <w:t>- отсутствует оборудование для обеззараживания воздуха (бактерицидные лампы, рециркуляторы), что является нарушением п.4.4 санитарно- эпидемиологических правил СПЗ.1.3597-20 «Профилактика новой коронавирусной инфекции (</w:t>
      </w:r>
      <w:r>
        <w:rPr>
          <w:rFonts w:hint="default" w:ascii="Times New Roman" w:hAnsi="Times New Roman" w:cs="Times New Roman"/>
          <w:sz w:val="24"/>
          <w:szCs w:val="24"/>
        </w:rPr>
        <w:t>covid-19</w:t>
      </w:r>
      <w:r>
        <w:rPr>
          <w:rFonts w:hint="default" w:ascii="Times New Roman" w:hAnsi="Times New Roman" w:cs="Times New Roman"/>
          <w:color w:val="000000"/>
          <w:sz w:val="24"/>
          <w:szCs w:val="24"/>
          <w:lang w:bidi="ru-RU"/>
        </w:rPr>
        <w:t>), ст. 11 Федерального закона от З0.03.1999г№52-Ф3. «О санитарно-эпидемиологическом благополучии населения»;</w:t>
      </w:r>
    </w:p>
    <w:p>
      <w:pPr>
        <w:pStyle w:val="10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bidi="ru-RU"/>
        </w:rPr>
        <w:t xml:space="preserve">Прокурором Кыштовского района по результатам проверки </w:t>
      </w:r>
      <w:r>
        <w:rPr>
          <w:rFonts w:hint="default" w:ascii="Times New Roman" w:hAnsi="Times New Roman" w:cs="Times New Roman"/>
          <w:sz w:val="24"/>
          <w:szCs w:val="24"/>
        </w:rPr>
        <w:t>в отношении ИП Бурмистровой В.Г. вынесено постановление о возбуждении дела об административном правонарушении, предусмотренного ч. 2 ст. 6.3 КоАП РФ, внесено представление.</w:t>
      </w:r>
    </w:p>
    <w:p>
      <w:pPr>
        <w:pStyle w:val="10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Венгеровским районным судом Новосибирской области данное постановление рассмотрено - ИП Бурмистрова В.Г. признана виновной в совершении административного правонарушения, предусмотренного ч. 2 ст. 6.3 КоАП РФ, назначено наказание в виде штрафа 50 000 рублей. </w:t>
      </w:r>
    </w:p>
    <w:p>
      <w:pPr>
        <w:pStyle w:val="10"/>
        <w:shd w:val="clear" w:color="auto" w:fill="auto"/>
        <w:tabs>
          <w:tab w:val="left" w:pos="1872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результатам рассмотрения представления прокурора – одно лицо привлечено к дисциплинарной ответственности.</w:t>
      </w:r>
    </w:p>
    <w:p>
      <w:pPr>
        <w:suppressAutoHyphens/>
        <w:spacing w:line="240" w:lineRule="exact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Помощник прокурора Кыштовского района Е.С. Жарикова</w:t>
      </w:r>
    </w:p>
    <w:p>
      <w:pPr>
        <w:suppressAutoHyphens/>
        <w:spacing w:line="240" w:lineRule="exact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Об исполнении законодательства в области наркосодержащих средств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Прокуратурой Кыштовского района проведен анализ уголовных дел, возбужденных правоохранительными органами по статье 228 УК РФ и поступивших в прокуратуру для утверждения обвинительных заключений в 2020 г.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tLeast"/>
        <w:ind w:firstLine="680"/>
        <w:jc w:val="both"/>
        <w:textAlignment w:val="auto"/>
        <w:outlineLvl w:val="9"/>
        <w:rPr>
          <w:rFonts w:hint="default" w:ascii="Times New Roman" w:hAnsi="Times New Roman" w:cs="Times New Roman" w:eastAsiaTheme="minorHAnsi"/>
          <w:bCs/>
          <w:color w:val="auto"/>
          <w:sz w:val="24"/>
          <w:szCs w:val="24"/>
          <w:lang w:eastAsia="en-US"/>
        </w:rPr>
      </w:pPr>
      <w:r>
        <w:rPr>
          <w:rFonts w:hint="default" w:ascii="Times New Roman" w:hAnsi="Times New Roman" w:cs="Times New Roman" w:eastAsiaTheme="minorHAnsi"/>
          <w:bCs/>
          <w:color w:val="auto"/>
          <w:sz w:val="24"/>
          <w:szCs w:val="24"/>
          <w:lang w:eastAsia="en-US"/>
        </w:rPr>
        <w:t>Статья 228 Уголовного кодекса РФ - 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 материалов поступивших уголовных дел следует, что граждане, обвиняемые в совершении преступлений, предусмотренных ст. 228 УК РФ, совершали незаконное приобретение наркотического средства марихуана путем сбора верхушечных частей дикорастущего растения конопля.</w:t>
      </w:r>
    </w:p>
    <w:p>
      <w:pPr>
        <w:pStyle w:val="11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right="0" w:firstLine="709"/>
        <w:textAlignment w:val="auto"/>
        <w:outlineLvl w:val="9"/>
        <w:rPr>
          <w:rStyle w:val="12"/>
          <w:rFonts w:hint="default" w:ascii="Times New Roman" w:hAnsi="Times New Roman" w:cs="Times New Roman"/>
          <w:sz w:val="24"/>
          <w:szCs w:val="24"/>
        </w:rPr>
      </w:pPr>
      <w:r>
        <w:rPr>
          <w:rStyle w:val="12"/>
          <w:rFonts w:hint="default" w:ascii="Times New Roman" w:hAnsi="Times New Roman" w:cs="Times New Roman"/>
          <w:sz w:val="24"/>
          <w:szCs w:val="24"/>
        </w:rPr>
        <w:t>Установлено, что на территории с. Кыштовка верхушечные части растения конопля собирались на берегу р. Тара, вблизи дома 1, ул. Быткомбинат, с. Кыштовка, Кыштовский район, Новосибирская область.</w:t>
      </w:r>
    </w:p>
    <w:p>
      <w:pPr>
        <w:pStyle w:val="11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right="0" w:firstLine="709"/>
        <w:textAlignment w:val="auto"/>
        <w:outlineLvl w:val="9"/>
        <w:rPr>
          <w:rStyle w:val="12"/>
          <w:rFonts w:hint="default" w:ascii="Times New Roman" w:hAnsi="Times New Roman" w:cs="Times New Roman"/>
          <w:sz w:val="24"/>
          <w:szCs w:val="24"/>
        </w:rPr>
      </w:pPr>
      <w:r>
        <w:rPr>
          <w:rStyle w:val="12"/>
          <w:rFonts w:hint="default" w:ascii="Times New Roman" w:hAnsi="Times New Roman" w:cs="Times New Roman"/>
          <w:sz w:val="24"/>
          <w:szCs w:val="24"/>
        </w:rPr>
        <w:t>Также преступления указанной категории совершались на территории с. Вараксино, с. Верх-Чекино.</w:t>
      </w:r>
    </w:p>
    <w:p>
      <w:pPr>
        <w:pStyle w:val="2"/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Нарушение требований вышеуказанного закона способствует расширению сырьевой базы дикорастущей конопли на территории Кыштовского района и способствует совершению преступлений против здоровья населения и общественной нравственности.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результате проведенного анализа прокурором района главам Кыштовского, Вараксинского, Ереминского сельсоветов Кыштовского района Новосибирской области внесены представления.</w:t>
      </w:r>
    </w:p>
    <w:p>
      <w:pPr>
        <w:suppressAutoHyphens/>
        <w:spacing w:line="240" w:lineRule="exact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Помощник прокурора Кыштовского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Е.С. Жарикова</w:t>
      </w:r>
    </w:p>
    <w:p>
      <w:pPr>
        <w:spacing w:line="240" w:lineRule="exac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Противодействие терроризму в органах образования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59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Прокуратурой Кыштовского района в ходе образовательных организаций установлено следующее.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проверки выявалены нарушения в </w:t>
      </w:r>
      <w:r>
        <w:rPr>
          <w:rStyle w:val="13"/>
          <w:rFonts w:hint="default" w:ascii="Times New Roman" w:hAnsi="Times New Roman" w:cs="Times New Roman"/>
          <w:sz w:val="24"/>
          <w:szCs w:val="24"/>
        </w:rPr>
        <w:t>МКОУ Ереминская ООШ, МКОУ Большечереческая СОШ, МКОУ Усманская ООШ, МКОУ Малокрасноярская ООШ, МКОУ Березовская СОШ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Так, в нарушение ч. 13 ст. 30 Закона №384-ФЗ и п. 6.48 С</w:t>
      </w:r>
      <w:r>
        <w:rPr>
          <w:rFonts w:hint="default" w:ascii="Times New Roman" w:hAnsi="Times New Roman" w:cs="Times New Roman"/>
          <w:bCs/>
          <w:kern w:val="36"/>
          <w:sz w:val="24"/>
          <w:szCs w:val="24"/>
        </w:rPr>
        <w:t>вода правил СП 118.13330.2012* в данных учебных организациях</w:t>
      </w:r>
      <w:r>
        <w:rPr>
          <w:rFonts w:hint="default" w:ascii="Times New Roman" w:hAnsi="Times New Roman" w:cs="Times New Roman"/>
          <w:sz w:val="24"/>
          <w:szCs w:val="24"/>
        </w:rPr>
        <w:t xml:space="preserve"> не установлена охранная сигнализация и канал передачи тревожных сообщений в территориальные органы федерального органа исполнительной власти, осуществляющего функции в сфере деятельности войск национальной гвардии Российской Федерации (вневедомственной охраны) или в ситуационные центры "Службы 112".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результате проведенной проверки прокурором районе в </w:t>
      </w:r>
      <w:r>
        <w:rPr>
          <w:rStyle w:val="13"/>
          <w:rFonts w:hint="default" w:ascii="Times New Roman" w:hAnsi="Times New Roman" w:cs="Times New Roman"/>
          <w:sz w:val="24"/>
          <w:szCs w:val="24"/>
        </w:rPr>
        <w:t>МКОУ Ереминская ООШ, МКОУ Большечереческая СОШ, МКОУ Усманская ООШ, МКОУ Малокрасноярская ООШ, МКОУ Березовская СОШ</w:t>
      </w:r>
      <w:r>
        <w:rPr>
          <w:rFonts w:hint="default" w:ascii="Times New Roman" w:hAnsi="Times New Roman" w:cs="Times New Roman"/>
          <w:sz w:val="24"/>
          <w:szCs w:val="24"/>
        </w:rPr>
        <w:t xml:space="preserve"> внесены представления об устранении нарушений о противодействии терроризму, представления рассмотрены, требования прокурора удовлетворены, приняты меры к устранению нарушений.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142A35"/>
          <w:sz w:val="24"/>
          <w:szCs w:val="24"/>
          <w:shd w:val="clear" w:color="auto" w:fill="FFFFFF"/>
          <w:lang w:val="ru-RU"/>
        </w:rPr>
        <w:t>Заместитель прокурора Кыштовского района</w:t>
      </w:r>
      <w:r>
        <w:rPr>
          <w:rFonts w:hint="default" w:ascii="Times New Roman" w:hAnsi="Times New Roman" w:cs="Times New Roman"/>
          <w:color w:val="142A35"/>
          <w:sz w:val="24"/>
          <w:szCs w:val="24"/>
          <w:shd w:val="clear" w:color="auto" w:fill="FFFFFF"/>
        </w:rPr>
        <w:t xml:space="preserve"> С.Д. Панафидин</w:t>
      </w:r>
    </w:p>
    <w:p>
      <w:pPr>
        <w:spacing w:line="240" w:lineRule="exac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об исполнении законодательства в сфере противодействия терроризму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Прокуратурой Кыштовского района в ходе мониторинга сети Интернет установлено, что на сайте: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"https://bo-ak.org/index.php/rus/podgotovka/boevie-sredstva/240-zazhigatelnye-smesi-molotov-cocktail-4"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cs="Times New Roman"/>
          <w:sz w:val="24"/>
          <w:szCs w:val="24"/>
        </w:rPr>
        <w:t>https://bo-ak.org/index.php/rus/podgotovka/boevie-sredstva/240-zazhigatelnye-smesi-molotov-cocktail-4</w:t>
      </w:r>
      <w:r>
        <w:rPr>
          <w:rStyle w:val="5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размещена информации о незаконном процессе изготовления «коктейля Молотова» в домашних условиях. Вход на сайт свободный, не требует предварительной регистрации и пароля, ознакомиться с содержанием указанной страницы и скопировать информацию в электронном варианте может любой Интернет-пользователь. Информация на этом сайте распространяется бесплатно, срок пользования неограничен. Ограничение на передачу, копирование, и распространение – отсутствует.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Предоставление возможности доступа к информации, содержащей сведения с поэтапным описанием процесса изготовления и принципа действия взрывчатого вещества, которое может использоваться в террористической деятельности, за что законодателем предусмотрена уголовная ответственность, фактически является распространением запрещенной информации.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Кроме того распространение указанной информации противоречит целям и задачам действующего законодательства в сфере защиты детей от информации, причиняющей вред их здоровью и развитию, и в первую очередь подрывает основы конституционного строя, в части обеспечения и защиты конституционного права граждан РФ на защиту материнства и детства в установленном законом порядке.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со ст. 38 Конституции Российской Федерации материнство, детство, семья находятся под защитой государства.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Согласно п. 1 ч. 2 ст. 5 Федерального Закона «О защите детей информации, причиняющей вред их здоровью и развитию» данная ссылки предусматривает возможность побуждения детей к совершению действий, представляющих угрозу их жизни и (или) здоровью.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п. 2 Постановления пленума Верховного суда от 12.03.2002 г. № 5 «О судебной практике по делам о хищении, вымогательстве и незаконном обороте оружия, боеприпасов, взрывчатых веществ и взрывных устройств» указывает, что под огнестрельным оружием следует понимать все виды боевого, служебного и гражданского оружия, в том числе изготовленные самодельным способом, конструктивно предназначенные для поражения цели на расстоянии снарядом, получающим направленное движение за счет энергии порохового или иного заряда. К ним относятся винтовки, карабины, пистолеты и револьверы, охотничьи и спортивные ружья, автоматы и пулеметы, минометы, гранатометы, артиллерийские орудия и авиационные пушки, а также иные виды огнестрельного оружия независимо от калибра.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Согласно ст. 9.1 Федерального закона «Об оружии» производство оружия и основных частей огнестрельного оружия, производство патронов к оружию и составных частей патронов, торговля оружием и основными частями огнестрельного оружия, торговля патронами к оружию, коллекционирование и экспонирование оружия, основных частей огнестрельного оружия и патронов к оружию подлежат лицензированию.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подпунктом «д» пункта 2 статьи 3 Федерального закона от 06 марта 2006 года №35-ФЗ «О противодействии терроризму» террористическая деятельность - деятельность, включающая в себя, в том числе, информационное или иное пособничество в планировании, подготовке или реализации террористического 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Согласно пункту 2 статьи 1 Федерального закона от 25 июля 2002 года №114-ФЗ «О противодействии экстремистской деятельности», экстремизмом признается, в том числе, публичное оправдание терроризма и иная террористическая деятельность.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Перечисленными выше правовыми нормами в их взаимосвязи предусмотрен запрет на распространение информации о способах приготовления взрывчатых веществ.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Учитывая положения вышеприведенных норм права, предоставление возможности доступа к информации о способах приготовления взрывчатых веществ с использование информационно-телекоммуникационных услуг сетей фактически является информационным пособничеством террористической деятельности, создающим опасность причинении вреда жизни и здоровью граждан, безопасности государства.</w:t>
      </w:r>
    </w:p>
    <w:p>
      <w:pPr>
        <w:ind w:right="-2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силу ст. 2 Федерального закона от 27.07.2006 № 149-ФЗ «Об информации, информационных технологиях и о защите информации» информационно-телекоммуникационная сеть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 п. 6 ст. 10 Закона № 149-ФЗ в Российской Федерации распространение информации осуществляется свободно при соблюдении требований, установленных законодательством Российской Федерации.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Согласно ст. 15 Закона № 149-ФЗ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Согласно п. 6 ст. 10 Закона № 149-ФЗ запрещается распространение информации, за распространение которой предусмотрена уголовная или административная ответственность.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Статьей 205 УК РФ предусмотрена уголовная ответственность за противоправное деяние террористический акт – совершение взрыва, поджога или иных действий, устраняющих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Статьей 223.1 УК РФ предусмотрена уголовная ответственность за незаконное изготовление взрывчатых веществ и изготовление, переделку или ремонт взрывных устройств.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Статьей 205.1 УК РФ предусмотрена уголовная ответственность за содействие террористической деятельности, одним из видов которого является пособничество в совершении террористического 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Незаконные изготовление, переделка или ремонт огнестрельного оружия, его основных частей (за исключением огнестрельного оружия ограниченно поражения), а равно незаконное изготовление боеприпасов (ст. 223 Уголовного кодекса РФ) являются уголовно наказуемым деянием.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Таким образом, предоставление возможности доступа к информации на  Интернет-ресурсе: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"https://bo-ak.org/index.php/rus/podgotovka/boevie-sredstva/240-zazhigatelnye-smesi-molotov-cocktail-4"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cs="Times New Roman"/>
          <w:sz w:val="24"/>
          <w:szCs w:val="24"/>
        </w:rPr>
        <w:t>https://bo-ak.org/index.php/rus/podgotovka/boevie-sredstva/240-zazhigatelnye-smesi-molotov-cocktail-4</w:t>
      </w:r>
      <w:r>
        <w:rPr>
          <w:rStyle w:val="5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носит противоправный характер, является информационным пособничеством террористической деятельности, создающим опасность причинении вреда жизни и здоровью граждан, безопасности государства, противоречит целям и задачам действующего законодательства в сфере защиты детей от информации, причиняющей вред их здоровью и развитию, подрывает основы конституционного строя, в части обеспечения и защиты конституционного права граждан РФ на защиту материнства и детства в установленном законом порядке.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данным фактам 16.06.2020 в Венгеровский районный суд направлено административное исковое заявление о признании информации, содержащуюся в информационно-коммуникационной сети Интернет на сайте: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righ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"https://bo-ak.org/index.php/rus/podgotovka/boevie-sredstva/240-zazhigatelnye-smesi-molotov-cocktail-4"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5"/>
          <w:rFonts w:hint="default" w:ascii="Times New Roman" w:hAnsi="Times New Roman" w:cs="Times New Roman"/>
          <w:sz w:val="24"/>
          <w:szCs w:val="24"/>
        </w:rPr>
        <w:t>https://bo-ak.org/index.php/rus/podgotovka/boevie-sredstva/240-zazhigatelnye-smesi-molotov-cocktail-4</w:t>
      </w:r>
      <w:r>
        <w:rPr>
          <w:rStyle w:val="5"/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 запрещенной к распространению на территории Российской Федерации. Административное исковое заявление рассмотрено, требования прокурора удовлетворены.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142A35"/>
          <w:sz w:val="24"/>
          <w:szCs w:val="24"/>
          <w:shd w:val="clear" w:color="auto" w:fill="FFFFFF"/>
          <w:lang w:val="ru-RU"/>
        </w:rPr>
        <w:t>Заместитель прокурора Кыштовского района</w:t>
      </w:r>
      <w:r>
        <w:rPr>
          <w:rFonts w:hint="default" w:ascii="Times New Roman" w:hAnsi="Times New Roman" w:cs="Times New Roman"/>
          <w:color w:val="142A35"/>
          <w:sz w:val="24"/>
          <w:szCs w:val="24"/>
          <w:shd w:val="clear" w:color="auto" w:fill="FFFFFF"/>
        </w:rPr>
        <w:t xml:space="preserve"> С.Д. Панафидин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</w:pPr>
    </w:p>
    <w:p/>
    <w:p>
      <w:pPr>
        <w:pStyle w:val="8"/>
        <w:spacing w:line="240" w:lineRule="auto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03" w:firstLineChars="250"/>
        <w:jc w:val="both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b/>
          <w:i/>
          <w:sz w:val="32"/>
          <w:szCs w:val="32"/>
        </w:rPr>
        <w:t>В</w:t>
      </w:r>
      <w:r>
        <w:rPr>
          <w:rFonts w:hint="default" w:ascii="Times New Roman" w:hAnsi="Times New Roman" w:cs="Times New Roman"/>
          <w:b/>
          <w:i/>
          <w:sz w:val="32"/>
          <w:szCs w:val="32"/>
        </w:rPr>
        <w:t>ЕСТНИК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периодическое печатное издание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50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25 декабря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20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года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00" w:firstLineChars="400"/>
        <w:jc w:val="both"/>
        <w:textAlignment w:val="auto"/>
        <w:outlineLvl w:val="9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u w:val="single"/>
        </w:rPr>
        <w:t xml:space="preserve">АДРЕС: </w:t>
      </w:r>
      <w:r>
        <w:rPr>
          <w:rFonts w:hint="default" w:ascii="Times New Roman" w:hAnsi="Times New Roman" w:cs="Times New Roman"/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Центральная, дом 19. тел./факс/ 28-110.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00" w:firstLineChars="4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  <w:u w:val="single"/>
        </w:rPr>
        <w:t>ИЗДАТЕЛЬ:</w:t>
      </w:r>
      <w:r>
        <w:rPr>
          <w:rFonts w:hint="default" w:ascii="Times New Roman" w:hAnsi="Times New Roman" w:cs="Times New Roman"/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/>
    <w:sectPr>
      <w:type w:val="continuous"/>
      <w:pgSz w:w="11906" w:h="16838"/>
      <w:pgMar w:top="720" w:right="720" w:bottom="720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Nimbus Roman No9 L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imbus Sans 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84006"/>
    <w:multiLevelType w:val="multilevel"/>
    <w:tmpl w:val="34F84006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F8"/>
    <w:rsid w:val="0011306E"/>
    <w:rsid w:val="002B5BD8"/>
    <w:rsid w:val="006B22F8"/>
    <w:rsid w:val="20561E76"/>
    <w:rsid w:val="51D3095A"/>
    <w:rsid w:val="5712475D"/>
    <w:rsid w:val="5EA56718"/>
    <w:rsid w:val="66F97EE6"/>
    <w:rsid w:val="78DC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Consolas" w:hAnsi="Consolas" w:eastAsiaTheme="minorHAnsi" w:cstheme="minorBidi"/>
      <w:sz w:val="21"/>
      <w:szCs w:val="21"/>
      <w:lang w:val="en-US" w:eastAsia="en-US" w:bidi="en-US"/>
    </w:rPr>
  </w:style>
  <w:style w:type="paragraph" w:styleId="3">
    <w:name w:val="Body Text Indent"/>
    <w:basedOn w:val="1"/>
    <w:unhideWhenUsed/>
    <w:qFormat/>
    <w:uiPriority w:val="99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9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0">
    <w:name w:val="Основной текст1"/>
    <w:basedOn w:val="1"/>
    <w:uiPriority w:val="0"/>
    <w:pPr>
      <w:widowControl w:val="0"/>
      <w:shd w:val="clear" w:color="auto" w:fill="FFFFFF"/>
      <w:spacing w:after="120" w:line="274" w:lineRule="exact"/>
      <w:jc w:val="center"/>
    </w:pPr>
    <w:rPr>
      <w:rFonts w:asciiTheme="minorHAnsi" w:hAnsiTheme="minorHAnsi" w:eastAsiaTheme="minorHAnsi" w:cstheme="minorBidi"/>
      <w:spacing w:val="1"/>
      <w:sz w:val="21"/>
      <w:szCs w:val="21"/>
      <w:lang w:eastAsia="en-US"/>
    </w:rPr>
  </w:style>
  <w:style w:type="paragraph" w:customStyle="1" w:styleId="11">
    <w:name w:val="Style5"/>
    <w:basedOn w:val="1"/>
    <w:qFormat/>
    <w:uiPriority w:val="99"/>
    <w:pPr>
      <w:widowControl w:val="0"/>
      <w:autoSpaceDE w:val="0"/>
      <w:autoSpaceDN w:val="0"/>
      <w:adjustRightInd w:val="0"/>
      <w:spacing w:line="283" w:lineRule="exact"/>
      <w:ind w:firstLine="221"/>
      <w:jc w:val="both"/>
    </w:pPr>
    <w:rPr>
      <w:rFonts w:eastAsia="Calibri"/>
      <w:sz w:val="24"/>
      <w:szCs w:val="24"/>
    </w:rPr>
  </w:style>
  <w:style w:type="character" w:customStyle="1" w:styleId="12">
    <w:name w:val="Font Style13"/>
    <w:basedOn w:val="4"/>
    <w:qFormat/>
    <w:uiPriority w:val="99"/>
    <w:rPr>
      <w:rFonts w:hint="default" w:ascii="Times New Roman" w:hAnsi="Times New Roman" w:cs="Times New Roman"/>
      <w:sz w:val="24"/>
      <w:szCs w:val="24"/>
    </w:rPr>
  </w:style>
  <w:style w:type="character" w:customStyle="1" w:styleId="13">
    <w:name w:val="cnsl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1996</Characters>
  <Lines>16</Lines>
  <Paragraphs>4</Paragraphs>
  <TotalTime>15</TotalTime>
  <ScaleCrop>false</ScaleCrop>
  <LinksUpToDate>false</LinksUpToDate>
  <CharactersWithSpaces>2342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2020-12-21T08:48:00Z</dcterms:created>
  <dc:creator>dmitrieva_o</dc:creator>
  <cp:lastModifiedBy>днс</cp:lastModifiedBy>
  <cp:lastPrinted>2020-12-21T09:29:00Z</cp:lastPrinted>
  <dcterms:modified xsi:type="dcterms:W3CDTF">2020-12-25T04:03:11Z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