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44 20 ноября</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p>
    <w:p>
      <w:pPr>
        <w:jc w:val="center"/>
        <w:rPr>
          <w:b/>
          <w:sz w:val="24"/>
          <w:szCs w:val="24"/>
          <w:u w:val="single"/>
          <w:lang w:val="ru-RU"/>
        </w:rPr>
      </w:pPr>
      <w:r>
        <w:rPr>
          <w:b/>
          <w:sz w:val="24"/>
          <w:szCs w:val="24"/>
          <w:u w:val="single"/>
          <w:lang w:val="ru-RU"/>
        </w:rPr>
        <w:t>Работа органов прокуратуры</w:t>
      </w:r>
    </w:p>
    <w:p>
      <w:pPr>
        <w:ind w:firstLine="709"/>
        <w:jc w:val="both"/>
        <w:rPr>
          <w:sz w:val="24"/>
          <w:szCs w:val="24"/>
        </w:rPr>
      </w:pPr>
      <w:r>
        <w:rPr>
          <w:sz w:val="24"/>
          <w:szCs w:val="24"/>
        </w:rPr>
        <w:t>Прокуратурой Кыштовского района проведена проверка соблюдения действующими на территории Кыштовского района хозяйствующими субъектами законодательства в сфере обращения с твердыми коммунальными отходами.</w:t>
      </w:r>
    </w:p>
    <w:p>
      <w:pPr>
        <w:ind w:firstLine="709"/>
        <w:jc w:val="both"/>
        <w:rPr>
          <w:sz w:val="24"/>
          <w:szCs w:val="24"/>
        </w:rPr>
      </w:pPr>
      <w:r>
        <w:rPr>
          <w:sz w:val="24"/>
          <w:szCs w:val="24"/>
        </w:rPr>
        <w:t>В ходе проведенной проверки установлено, что все созданные администрацией Кыштовского района на территории Кыштовского района места (площадки) накопления твердых коммунальных отходов не соответствуют предъявляемым требованиям, а именно: в нарушение вышеизложенных положений законодательства и норм СанПиН 2.1.7.3550-19, на всех местах (площадках) накопления твердых коммунальных отходов отсутствует водонепроницаемое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 контейнеры для накопления отходов (мусоросборники) не закрыты, в связи с чем не исключена возможность попадания отходов из мусоросборника на площадку его накопления.</w:t>
      </w:r>
    </w:p>
    <w:p>
      <w:pPr>
        <w:pStyle w:val="5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проведенной проверки прокурор Кыштовского района обратился в суд к администрации Кыштовского района Новосибирской области привести в соответствие с требованиями нормативных документов места (площадки) накопления твердых коммунальных отходов на территории Кыштовского района, а именно:</w:t>
      </w:r>
    </w:p>
    <w:p>
      <w:pPr>
        <w:pStyle w:val="5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обустроить водонепроницаемое покрытие с уклоном для отведения талых и дождевых сточных вод;</w:t>
      </w:r>
    </w:p>
    <w:p>
      <w:pPr>
        <w:pStyle w:val="5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возвести ограждение, обеспечивающее предупреждение распространения отходов за пределы контейнерной площадки; </w:t>
      </w:r>
    </w:p>
    <w:p>
      <w:pPr>
        <w:pStyle w:val="5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оборудовать места (площадки) накопления отходов мусоросборниками, исключающими возможность попадания отходов из мусоросборника на площадку его накопления.</w:t>
      </w:r>
    </w:p>
    <w:p>
      <w:pPr>
        <w:pStyle w:val="5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Ответчик администрация Кыштовского района Новосибирской области в требования прокурора признал.</w:t>
      </w:r>
    </w:p>
    <w:p>
      <w:pPr>
        <w:ind w:right="-1" w:firstLine="710"/>
        <w:jc w:val="both"/>
        <w:rPr>
          <w:sz w:val="24"/>
          <w:szCs w:val="24"/>
        </w:rPr>
      </w:pPr>
      <w:r>
        <w:rPr>
          <w:rFonts w:eastAsiaTheme="minorHAnsi"/>
          <w:sz w:val="24"/>
          <w:szCs w:val="24"/>
          <w:lang w:eastAsia="en-US"/>
        </w:rPr>
        <w:t xml:space="preserve">19.10.2020 Венгеровским районным судом Новосибирской области вынесено решение обязать </w:t>
      </w:r>
      <w:r>
        <w:rPr>
          <w:sz w:val="24"/>
          <w:szCs w:val="24"/>
        </w:rPr>
        <w:t>администрацию Кыштовского района Новосибирской области в срок до 01.10.2022 привести в соответствие с требованиями нормативных документов места (площадки) накопления твердых коммунальных отходов на территории Кыштовского района Новосибирской области</w:t>
      </w:r>
    </w:p>
    <w:p>
      <w:pPr>
        <w:jc w:val="center"/>
        <w:rPr>
          <w:rFonts w:ascii="Times New Roman" w:hAnsi="Times New Roman" w:cs="Times New Roman"/>
          <w:b/>
          <w:sz w:val="24"/>
          <w:szCs w:val="24"/>
        </w:rPr>
      </w:pPr>
      <w:r>
        <w:rPr>
          <w:rFonts w:ascii="Times New Roman" w:hAnsi="Times New Roman" w:cs="Times New Roman"/>
          <w:b/>
          <w:sz w:val="24"/>
          <w:szCs w:val="24"/>
        </w:rPr>
        <w:t xml:space="preserve">Безопасность на льду. </w:t>
      </w:r>
    </w:p>
    <w:p>
      <w:pPr>
        <w:jc w:val="center"/>
        <w:rPr>
          <w:rFonts w:ascii="Times New Roman" w:hAnsi="Times New Roman" w:cs="Times New Roman"/>
          <w:color w:val="auto"/>
          <w:sz w:val="24"/>
          <w:szCs w:val="24"/>
        </w:rPr>
      </w:pP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Правила поведения на льду              18.11.2020г.</w:t>
      </w:r>
    </w:p>
    <w:p>
      <w:pPr>
        <w:jc w:val="both"/>
        <w:rPr>
          <w:rFonts w:ascii="Times New Roman" w:hAnsi="Times New Roman" w:cs="Times New Roman"/>
          <w:sz w:val="24"/>
          <w:szCs w:val="24"/>
        </w:rPr>
      </w:pPr>
      <w:r>
        <w:rPr>
          <w:rFonts w:ascii="Times New Roman" w:hAnsi="Times New Roman" w:cs="Times New Roman"/>
          <w:sz w:val="24"/>
          <w:szCs w:val="24"/>
        </w:rPr>
        <w:t>С появлением льда есть возможность заниматься зимними видами спорта. Причем они интересуют не только детей, но и взрослых. Хоть это увлекательное занятие, все же надо знать про безопасность на льду. Нужно соблюдать элементарные правила, чтобы не причинить вред жизни и здоровью.</w:t>
      </w:r>
    </w:p>
    <w:p>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 xml:space="preserve">Появление льда </w:t>
      </w:r>
    </w:p>
    <w:p>
      <w:pPr>
        <w:jc w:val="both"/>
        <w:rPr>
          <w:rFonts w:ascii="Times New Roman" w:hAnsi="Times New Roman" w:cs="Times New Roman"/>
          <w:sz w:val="24"/>
          <w:szCs w:val="24"/>
        </w:rPr>
      </w:pPr>
      <w:r>
        <w:rPr>
          <w:rFonts w:ascii="Times New Roman" w:hAnsi="Times New Roman" w:cs="Times New Roman"/>
          <w:sz w:val="24"/>
          <w:szCs w:val="24"/>
        </w:rPr>
        <w:t xml:space="preserve">С морозами водоемы не сразу покрываются льдом. Это занимает некоторое время, к тому же зависит от различных факторов. Начало этого процесса относится к ноябрю, а завершается все к Новому году. На формирование льда влияет погода, ведь каждый год она разная. С низкой температурой лед создается быстро, но при лучах солнца он становится пористым от воды. Его толщина может быть необходимой для катания, но он еще не совсем надежен, поэтому важно соблюдать безопасность на льду. Как правило, замерзание водоемов осуществляется неравномерно. Сначала промерзает мелководье по побережью, а затем процесс подходит к середине. На разных водоемах это происходит по-разному, на речках лед появляется медленней, так как все затормаживается из-за течения. Даже в пределах одного водоема лед может иметь неодинаковую толщину. Это обязательно надо учитывать при отправлении на замерзший водоем. Как сохранить жизнь на льду? 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 Причиной многих несчастий является недостаточная толщина льда. Если он не прочный, не следует кататься на нем или устраивать рыбалку.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 </w:t>
      </w:r>
    </w:p>
    <w:p>
      <w:pPr>
        <w:jc w:val="center"/>
        <w:rPr>
          <w:rFonts w:ascii="Times New Roman" w:hAnsi="Times New Roman" w:cs="Times New Roman"/>
          <w:color w:val="auto"/>
          <w:sz w:val="24"/>
          <w:szCs w:val="24"/>
        </w:rPr>
      </w:pPr>
      <w:r>
        <w:rPr>
          <w:rFonts w:ascii="Times New Roman" w:hAnsi="Times New Roman" w:cs="Times New Roman"/>
          <w:color w:val="auto"/>
          <w:sz w:val="24"/>
          <w:szCs w:val="24"/>
        </w:rPr>
        <w:t>Безопасный лед</w:t>
      </w:r>
    </w:p>
    <w:p>
      <w:pPr>
        <w:jc w:val="both"/>
        <w:rPr>
          <w:rFonts w:ascii="Times New Roman" w:hAnsi="Times New Roman" w:cs="Times New Roman"/>
          <w:sz w:val="24"/>
          <w:szCs w:val="24"/>
        </w:rPr>
      </w:pPr>
      <w:r>
        <w:rPr>
          <w:rFonts w:ascii="Times New Roman" w:hAnsi="Times New Roman" w:cs="Times New Roman"/>
          <w:sz w:val="24"/>
          <w:szCs w:val="24"/>
        </w:rPr>
        <w:t xml:space="preserve">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w:t>
      </w:r>
      <w:r>
        <w:rPr>
          <w:rFonts w:ascii="Times New Roman" w:hAnsi="Times New Roman" w:cs="Times New Roman"/>
          <w:b/>
          <w:sz w:val="24"/>
          <w:szCs w:val="24"/>
        </w:rPr>
        <w:t>Чтобы одному человеку можно было пройти водоем, по толщине лед должен быть не меньше 7 см. Для катка надо выбирать то место, где лед имеет толщину 12 см. А переправка группой возможна только при 15 см. Передвижение автомобиля следует выполнять с толщиной льда не меньше 30 см. Меры безопасности на льду всегда пригодятся</w:t>
      </w:r>
      <w:r>
        <w:rPr>
          <w:rFonts w:ascii="Times New Roman" w:hAnsi="Times New Roman" w:cs="Times New Roman"/>
          <w:sz w:val="24"/>
          <w:szCs w:val="24"/>
        </w:rPr>
        <w:t xml:space="preserve">. </w:t>
      </w:r>
    </w:p>
    <w:p>
      <w:pPr>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Опасный лед </w:t>
      </w:r>
    </w:p>
    <w:p>
      <w:pPr>
        <w:jc w:val="both"/>
        <w:rPr>
          <w:rFonts w:ascii="Times New Roman" w:hAnsi="Times New Roman" w:cs="Times New Roman"/>
          <w:sz w:val="24"/>
          <w:szCs w:val="24"/>
        </w:rPr>
      </w:pPr>
      <w:r>
        <w:rPr>
          <w:rFonts w:ascii="Times New Roman" w:hAnsi="Times New Roman" w:cs="Times New Roman"/>
          <w:sz w:val="24"/>
          <w:szCs w:val="24"/>
        </w:rPr>
        <w:t>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 Если в течение нескольких дней температура не опускается ниже нуля, то прочность уменьшается на 25%. Тонкий лед обычно находится около зарослей камышей, кустов и деревьев, растущих возле берегов. Требуется осторожное поведение возле прорубей, которые могут быть невидными, если их запорошит снег.</w:t>
      </w:r>
    </w:p>
    <w:p>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Проверка надежности.</w:t>
      </w:r>
    </w:p>
    <w:p>
      <w:pPr>
        <w:jc w:val="both"/>
        <w:rPr>
          <w:rFonts w:ascii="Times New Roman" w:hAnsi="Times New Roman" w:cs="Times New Roman"/>
          <w:sz w:val="24"/>
          <w:szCs w:val="24"/>
        </w:rPr>
      </w:pPr>
      <w:r>
        <w:rPr>
          <w:rFonts w:ascii="Times New Roman" w:hAnsi="Times New Roman" w:cs="Times New Roman"/>
          <w:sz w:val="24"/>
          <w:szCs w:val="24"/>
        </w:rPr>
        <w:t xml:space="preserve"> Как определить прочность льда? Нужно лишь шагнуть на него немного. Если будут заметны маленькие радиальные трещины, а также слышен хруст, то ходить по нему можно, но важно соблюдать безопасность на льду. Выполнять проверку прыжками или топтанием не следует. Если наверху появилась вода, то по этому участку лучше не ходить. Когда обнаружен тонкий лед, не стоит кататься по нему, ведь никогда невозможно предугадать, где именно можно провалиться. Чтобы избежать несчастного случая, надо вернуться, аккуратно ступая ногами, не поднимая высоко ноги. При сильном треске передвижение надо выполнять ползком. </w:t>
      </w:r>
    </w:p>
    <w:p>
      <w:pPr>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auto"/>
          <w:sz w:val="24"/>
          <w:szCs w:val="24"/>
        </w:rPr>
        <w:t xml:space="preserve">Правила поведения </w:t>
      </w:r>
    </w:p>
    <w:p>
      <w:pPr>
        <w:jc w:val="both"/>
        <w:rPr>
          <w:rFonts w:ascii="Times New Roman" w:hAnsi="Times New Roman" w:cs="Times New Roman"/>
          <w:sz w:val="24"/>
          <w:szCs w:val="24"/>
        </w:rPr>
      </w:pPr>
      <w:r>
        <w:rPr>
          <w:rFonts w:ascii="Times New Roman" w:hAnsi="Times New Roman" w:cs="Times New Roman"/>
          <w:sz w:val="24"/>
          <w:szCs w:val="24"/>
        </w:rPr>
        <w:t xml:space="preserve">Зимой обязательно надо соблюдать безопасность на льду. 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w:t>
      </w:r>
      <w:r>
        <w:rPr>
          <w:rFonts w:ascii="Times New Roman" w:hAnsi="Times New Roman" w:cs="Times New Roman"/>
          <w:b/>
          <w:sz w:val="24"/>
          <w:szCs w:val="24"/>
        </w:rPr>
        <w:t>Группе нужно передвигаться на расстоянии 5 метров друг от друга</w:t>
      </w:r>
      <w:r>
        <w:rPr>
          <w:rFonts w:ascii="Times New Roman" w:hAnsi="Times New Roman" w:cs="Times New Roman"/>
          <w:sz w:val="24"/>
          <w:szCs w:val="24"/>
        </w:rPr>
        <w:t>.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w:t>
      </w:r>
      <w:r>
        <w:rPr>
          <w:rFonts w:ascii="Times New Roman" w:hAnsi="Times New Roman" w:cs="Times New Roman"/>
          <w:color w:val="FF0000"/>
          <w:sz w:val="24"/>
          <w:szCs w:val="24"/>
        </w:rPr>
        <w:t xml:space="preserve"> </w:t>
      </w:r>
      <w:r>
        <w:rPr>
          <w:rFonts w:ascii="Times New Roman" w:hAnsi="Times New Roman" w:cs="Times New Roman"/>
          <w:color w:val="auto"/>
          <w:sz w:val="24"/>
          <w:szCs w:val="24"/>
        </w:rPr>
        <w:t>Дети не должны быть на замерзших водоемах без взрослых.</w:t>
      </w:r>
      <w:r>
        <w:rPr>
          <w:rFonts w:ascii="Times New Roman" w:hAnsi="Times New Roman" w:cs="Times New Roman"/>
          <w:sz w:val="24"/>
          <w:szCs w:val="24"/>
        </w:rPr>
        <w:t xml:space="preserve"> </w:t>
      </w:r>
      <w:r>
        <w:rPr>
          <w:rFonts w:ascii="Times New Roman" w:hAnsi="Times New Roman" w:cs="Times New Roman"/>
          <w:b/>
          <w:sz w:val="24"/>
          <w:szCs w:val="24"/>
        </w:rPr>
        <w:t>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w:t>
      </w:r>
      <w:r>
        <w:rPr>
          <w:rFonts w:ascii="Times New Roman" w:hAnsi="Times New Roman" w:cs="Times New Roman"/>
          <w:sz w:val="24"/>
          <w:szCs w:val="24"/>
        </w:rPr>
        <w:t>.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w:t>
      </w:r>
    </w:p>
    <w:p>
      <w:pPr>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Первая помощь</w:t>
      </w:r>
    </w:p>
    <w:p>
      <w:pPr>
        <w:jc w:val="both"/>
        <w:rPr>
          <w:rFonts w:ascii="Times New Roman" w:hAnsi="Times New Roman" w:cs="Times New Roman"/>
          <w:color w:val="FF0000"/>
          <w:sz w:val="24"/>
          <w:szCs w:val="24"/>
        </w:rPr>
      </w:pPr>
      <w:r>
        <w:rPr>
          <w:rFonts w:ascii="Times New Roman" w:hAnsi="Times New Roman" w:cs="Times New Roman"/>
          <w:sz w:val="24"/>
          <w:szCs w:val="24"/>
        </w:rPr>
        <w:t xml:space="preserve">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 Дальнейшие действия.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подтаивание льда, и он становится непрочным. </w:t>
      </w:r>
    </w:p>
    <w:p>
      <w:pPr>
        <w:jc w:val="center"/>
        <w:rPr>
          <w:rFonts w:ascii="Times New Roman" w:hAnsi="Times New Roman" w:cs="Times New Roman"/>
          <w:color w:val="FF0000"/>
          <w:sz w:val="24"/>
          <w:szCs w:val="24"/>
        </w:rPr>
      </w:pPr>
      <w:r>
        <w:rPr>
          <w:rFonts w:ascii="Times New Roman" w:hAnsi="Times New Roman" w:cs="Times New Roman"/>
          <w:color w:val="auto"/>
          <w:sz w:val="24"/>
          <w:szCs w:val="24"/>
        </w:rPr>
        <w:t xml:space="preserve">Правила зимней рыбалки </w:t>
      </w:r>
    </w:p>
    <w:p>
      <w:pPr>
        <w:jc w:val="both"/>
        <w:rPr>
          <w:rFonts w:ascii="Times New Roman" w:hAnsi="Times New Roman" w:cs="Times New Roman"/>
          <w:sz w:val="24"/>
          <w:szCs w:val="24"/>
        </w:rPr>
      </w:pPr>
      <w:r>
        <w:rPr>
          <w:rFonts w:ascii="Times New Roman" w:hAnsi="Times New Roman" w:cs="Times New Roman"/>
          <w:sz w:val="24"/>
          <w:szCs w:val="24"/>
        </w:rPr>
        <w:t>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w:t>
      </w:r>
      <w:r>
        <w:rPr>
          <w:rFonts w:ascii="Times New Roman" w:hAnsi="Times New Roman" w:cs="Times New Roman"/>
          <w:b/>
          <w:sz w:val="24"/>
          <w:szCs w:val="24"/>
        </w:rPr>
        <w:t xml:space="preserve"> Запрещается садиться группой на небольшой территории. </w:t>
      </w:r>
      <w:r>
        <w:rPr>
          <w:rFonts w:ascii="Times New Roman" w:hAnsi="Times New Roman" w:cs="Times New Roman"/>
          <w:sz w:val="24"/>
          <w:szCs w:val="24"/>
        </w:rPr>
        <w:t xml:space="preserve">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w:t>
      </w:r>
    </w:p>
    <w:p>
      <w:pPr>
        <w:jc w:val="both"/>
        <w:rPr>
          <w:rFonts w:ascii="Times New Roman" w:hAnsi="Times New Roman" w:cs="Times New Roman"/>
          <w:sz w:val="24"/>
          <w:szCs w:val="24"/>
        </w:rPr>
      </w:pPr>
      <w:r>
        <w:rPr>
          <w:rFonts w:ascii="Times New Roman" w:hAnsi="Times New Roman" w:cs="Times New Roman"/>
          <w:sz w:val="24"/>
          <w:szCs w:val="24"/>
        </w:rPr>
        <w:t xml:space="preserve">Правила безопасности надо соблюдать детям и взрослым. Тогда можно заниматься любым зимним видом спорта. </w:t>
      </w:r>
      <w:bookmarkStart w:id="0" w:name="_GoBack"/>
      <w:bookmarkEnd w:id="0"/>
    </w:p>
    <w:p>
      <w:pPr>
        <w:jc w:val="both"/>
        <w:rPr>
          <w:rFonts w:ascii="Times New Roman" w:hAnsi="Times New Roman" w:cs="Times New Roman"/>
          <w:sz w:val="24"/>
          <w:szCs w:val="24"/>
        </w:rPr>
      </w:pPr>
      <w:r>
        <w:rPr>
          <w:rFonts w:ascii="Times New Roman" w:hAnsi="Times New Roman" w:cs="Times New Roman"/>
          <w:sz w:val="24"/>
          <w:szCs w:val="24"/>
        </w:rPr>
        <w:t>Ведущий специалист ГОЧС                     п/п                     А.П. Соколов</w:t>
      </w:r>
    </w:p>
    <w:p>
      <w:pPr>
        <w:ind w:right="-1" w:firstLine="710"/>
        <w:jc w:val="both"/>
        <w:rPr>
          <w:sz w:val="28"/>
          <w:szCs w:val="28"/>
          <w:lang w:eastAsia="en-US"/>
        </w:rPr>
      </w:pPr>
    </w:p>
    <w:p>
      <w:pPr>
        <w:pStyle w:val="52"/>
        <w:spacing w:line="240" w:lineRule="auto"/>
        <w:jc w:val="both"/>
        <w:rPr>
          <w:b/>
          <w:sz w:val="24"/>
          <w:szCs w:val="24"/>
          <w:lang w:val="ru-RU"/>
        </w:rPr>
      </w:pPr>
      <w:r>
        <w:rPr>
          <w:rFonts w:hint="default" w:ascii="Times New Roman" w:hAnsi="Times New Roman" w:cs="Times New Roman"/>
          <w:spacing w:val="2"/>
          <w:sz w:val="24"/>
          <w:szCs w:val="24"/>
        </w:rPr>
        <w:t xml:space="preserve">  </w:t>
      </w:r>
      <w:r>
        <w:rPr>
          <w:b/>
          <w:sz w:val="24"/>
          <w:szCs w:val="24"/>
          <w:lang w:val="ru-RU"/>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44</w:t>
      </w:r>
      <w:r>
        <w:rPr>
          <w:b/>
          <w:sz w:val="24"/>
          <w:szCs w:val="24"/>
        </w:rPr>
        <w:t xml:space="preserve">, </w:t>
      </w:r>
      <w:r>
        <w:rPr>
          <w:b/>
          <w:sz w:val="24"/>
          <w:szCs w:val="24"/>
          <w:lang w:val="ru-RU"/>
        </w:rPr>
        <w:t>20 ноября</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Impact">
    <w:panose1 w:val="020B0806030902050204"/>
    <w:charset w:val="CC"/>
    <w:family w:val="swiss"/>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1">
    <w:nsid w:val="21E75F89"/>
    <w:multiLevelType w:val="multilevel"/>
    <w:tmpl w:val="21E75F89"/>
    <w:lvl w:ilvl="0" w:tentative="0">
      <w:start w:val="1"/>
      <w:numFmt w:val="decimal"/>
      <w:pStyle w:val="18"/>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49A7873"/>
    <w:rsid w:val="08BD4062"/>
    <w:rsid w:val="0BCA31CA"/>
    <w:rsid w:val="0C071126"/>
    <w:rsid w:val="0E69293A"/>
    <w:rsid w:val="1395697E"/>
    <w:rsid w:val="206F2084"/>
    <w:rsid w:val="2AA06191"/>
    <w:rsid w:val="2E091662"/>
    <w:rsid w:val="336A428C"/>
    <w:rsid w:val="3436666D"/>
    <w:rsid w:val="38A902E7"/>
    <w:rsid w:val="3A2E2FAE"/>
    <w:rsid w:val="3BE51C2B"/>
    <w:rsid w:val="3DE42188"/>
    <w:rsid w:val="45C07AB7"/>
    <w:rsid w:val="536B4ACF"/>
    <w:rsid w:val="5ABF2F9E"/>
    <w:rsid w:val="5AE86E88"/>
    <w:rsid w:val="64B67E8C"/>
    <w:rsid w:val="661C6280"/>
    <w:rsid w:val="681F0D54"/>
    <w:rsid w:val="68967F1F"/>
    <w:rsid w:val="6C3360F3"/>
    <w:rsid w:val="6F6B68B8"/>
    <w:rsid w:val="73CE16F3"/>
    <w:rsid w:val="74567E7C"/>
    <w:rsid w:val="798854BD"/>
    <w:rsid w:val="7A4B4215"/>
    <w:rsid w:val="7B4F3354"/>
    <w:rsid w:val="7D53313D"/>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10"/>
    <w:qFormat/>
    <w:uiPriority w:val="0"/>
    <w:pPr>
      <w:spacing w:before="100" w:beforeAutospacing="1" w:after="100" w:afterAutospacing="1"/>
      <w:outlineLvl w:val="0"/>
    </w:pPr>
    <w:rPr>
      <w:b/>
      <w:bCs/>
      <w:kern w:val="36"/>
      <w:sz w:val="48"/>
      <w:szCs w:val="48"/>
    </w:rPr>
  </w:style>
  <w:style w:type="paragraph" w:styleId="3">
    <w:name w:val="heading 2"/>
    <w:basedOn w:val="1"/>
    <w:next w:val="1"/>
    <w:link w:val="112"/>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9"/>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qFormat/>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8"/>
    <w:qFormat/>
    <w:uiPriority w:val="0"/>
    <w:pPr>
      <w:spacing w:after="120" w:line="480" w:lineRule="auto"/>
    </w:pPr>
  </w:style>
  <w:style w:type="paragraph" w:styleId="10">
    <w:name w:val="Body Text Indent 3"/>
    <w:basedOn w:val="1"/>
    <w:qFormat/>
    <w:uiPriority w:val="0"/>
    <w:pPr>
      <w:spacing w:after="120"/>
      <w:ind w:left="283"/>
    </w:pPr>
    <w:rPr>
      <w:sz w:val="16"/>
      <w:szCs w:val="16"/>
    </w:rPr>
  </w:style>
  <w:style w:type="paragraph" w:styleId="11">
    <w:name w:val="annotation text"/>
    <w:basedOn w:val="1"/>
    <w:link w:val="62"/>
    <w:qFormat/>
    <w:uiPriority w:val="0"/>
    <w:rPr>
      <w:sz w:val="20"/>
      <w:szCs w:val="20"/>
    </w:rPr>
  </w:style>
  <w:style w:type="paragraph" w:styleId="12">
    <w:name w:val="annotation subject"/>
    <w:basedOn w:val="11"/>
    <w:next w:val="11"/>
    <w:link w:val="63"/>
    <w:qFormat/>
    <w:uiPriority w:val="0"/>
    <w:rPr>
      <w:b/>
      <w:bCs/>
    </w:rPr>
  </w:style>
  <w:style w:type="paragraph" w:styleId="13">
    <w:name w:val="footnote text"/>
    <w:basedOn w:val="1"/>
    <w:semiHidden/>
    <w:unhideWhenUsed/>
    <w:qFormat/>
    <w:uiPriority w:val="0"/>
    <w:rPr>
      <w:sz w:val="20"/>
      <w:szCs w:val="20"/>
    </w:rPr>
  </w:style>
  <w:style w:type="paragraph" w:styleId="14">
    <w:name w:val="header"/>
    <w:basedOn w:val="1"/>
    <w:link w:val="44"/>
    <w:qFormat/>
    <w:uiPriority w:val="0"/>
    <w:pPr>
      <w:tabs>
        <w:tab w:val="center" w:pos="4153"/>
        <w:tab w:val="right" w:pos="8306"/>
      </w:tabs>
    </w:pPr>
    <w:rPr>
      <w:sz w:val="20"/>
      <w:szCs w:val="20"/>
    </w:rPr>
  </w:style>
  <w:style w:type="paragraph" w:styleId="15">
    <w:name w:val="Body Text"/>
    <w:basedOn w:val="1"/>
    <w:link w:val="43"/>
    <w:qFormat/>
    <w:uiPriority w:val="0"/>
    <w:pPr>
      <w:jc w:val="center"/>
    </w:pPr>
    <w:rPr>
      <w:szCs w:val="24"/>
    </w:rPr>
  </w:style>
  <w:style w:type="paragraph" w:styleId="16">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7">
    <w:name w:val="Body Text Indent"/>
    <w:basedOn w:val="1"/>
    <w:link w:val="57"/>
    <w:unhideWhenUsed/>
    <w:qFormat/>
    <w:uiPriority w:val="0"/>
    <w:pPr>
      <w:spacing w:after="120"/>
      <w:ind w:left="283"/>
    </w:pPr>
    <w:rPr>
      <w:sz w:val="24"/>
      <w:szCs w:val="24"/>
    </w:rPr>
  </w:style>
  <w:style w:type="paragraph" w:styleId="18">
    <w:name w:val="List Bullet 3"/>
    <w:basedOn w:val="1"/>
    <w:qFormat/>
    <w:uiPriority w:val="0"/>
    <w:pPr>
      <w:numPr>
        <w:ilvl w:val="0"/>
        <w:numId w:val="2"/>
      </w:numPr>
      <w:contextualSpacing/>
    </w:pPr>
  </w:style>
  <w:style w:type="paragraph" w:styleId="19">
    <w:name w:val="Title"/>
    <w:basedOn w:val="1"/>
    <w:link w:val="47"/>
    <w:qFormat/>
    <w:uiPriority w:val="0"/>
    <w:pPr>
      <w:jc w:val="center"/>
    </w:pPr>
    <w:rPr>
      <w:b/>
      <w:sz w:val="36"/>
      <w:szCs w:val="20"/>
    </w:rPr>
  </w:style>
  <w:style w:type="paragraph" w:styleId="20">
    <w:name w:val="footer"/>
    <w:basedOn w:val="1"/>
    <w:link w:val="51"/>
    <w:qFormat/>
    <w:uiPriority w:val="0"/>
    <w:pPr>
      <w:tabs>
        <w:tab w:val="center" w:pos="4153"/>
        <w:tab w:val="right" w:pos="8306"/>
      </w:tabs>
    </w:pPr>
    <w:rPr>
      <w:sz w:val="24"/>
      <w:szCs w:val="20"/>
    </w:rPr>
  </w:style>
  <w:style w:type="paragraph" w:styleId="21">
    <w:name w:val="Normal (Web)"/>
    <w:basedOn w:val="1"/>
    <w:qFormat/>
    <w:uiPriority w:val="0"/>
    <w:pPr>
      <w:spacing w:before="100" w:beforeAutospacing="1" w:after="100" w:afterAutospacing="1"/>
    </w:pPr>
    <w:rPr>
      <w:sz w:val="24"/>
      <w:szCs w:val="24"/>
    </w:rPr>
  </w:style>
  <w:style w:type="paragraph" w:styleId="22">
    <w:name w:val="Subtitle"/>
    <w:basedOn w:val="1"/>
    <w:link w:val="99"/>
    <w:qFormat/>
    <w:uiPriority w:val="0"/>
    <w:pPr>
      <w:jc w:val="center"/>
    </w:pPr>
    <w:rPr>
      <w:b/>
      <w:bCs/>
      <w:caps/>
      <w:sz w:val="32"/>
      <w:szCs w:val="20"/>
    </w:rPr>
  </w:style>
  <w:style w:type="character" w:styleId="24">
    <w:name w:val="footnote reference"/>
    <w:semiHidden/>
    <w:qFormat/>
    <w:uiPriority w:val="0"/>
    <w:rPr>
      <w:vertAlign w:val="superscript"/>
    </w:rPr>
  </w:style>
  <w:style w:type="character" w:styleId="25">
    <w:name w:val="annotation reference"/>
    <w:qFormat/>
    <w:uiPriority w:val="0"/>
    <w:rPr>
      <w:sz w:val="16"/>
      <w:szCs w:val="16"/>
    </w:rPr>
  </w:style>
  <w:style w:type="character" w:styleId="26">
    <w:name w:val="Emphasis"/>
    <w:basedOn w:val="23"/>
    <w:qFormat/>
    <w:uiPriority w:val="20"/>
    <w:rPr>
      <w:i/>
      <w:iCs/>
    </w:rPr>
  </w:style>
  <w:style w:type="character" w:styleId="27">
    <w:name w:val="Hyperlink"/>
    <w:qFormat/>
    <w:uiPriority w:val="99"/>
    <w:rPr>
      <w:color w:val="0000FF"/>
      <w:u w:val="single"/>
    </w:rPr>
  </w:style>
  <w:style w:type="character" w:styleId="28">
    <w:name w:val="page number"/>
    <w:basedOn w:val="23"/>
    <w:qFormat/>
    <w:uiPriority w:val="0"/>
  </w:style>
  <w:style w:type="character" w:styleId="29">
    <w:name w:val="Strong"/>
    <w:qFormat/>
    <w:uiPriority w:val="0"/>
    <w:rPr>
      <w:b/>
      <w:bCs/>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qFormat/>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qFormat/>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0"/>
    <w:rPr>
      <w:rFonts w:ascii="Arial" w:hAnsi="Arial" w:cs="Arial"/>
      <w:b/>
      <w:bCs/>
      <w:sz w:val="26"/>
      <w:szCs w:val="26"/>
      <w:lang w:val="ru-RU" w:eastAsia="ru-RU" w:bidi="ar-SA"/>
    </w:rPr>
  </w:style>
  <w:style w:type="paragraph" w:customStyle="1" w:styleId="40">
    <w:name w:val="t"/>
    <w:basedOn w:val="1"/>
    <w:qFormat/>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5"/>
    <w:semiHidden/>
    <w:qFormat/>
    <w:locked/>
    <w:uiPriority w:val="0"/>
    <w:rPr>
      <w:sz w:val="28"/>
      <w:szCs w:val="24"/>
      <w:lang w:val="ru-RU" w:eastAsia="ru-RU" w:bidi="ar-SA"/>
    </w:rPr>
  </w:style>
  <w:style w:type="character" w:customStyle="1" w:styleId="44">
    <w:name w:val="Верхний колонтитул Знак"/>
    <w:link w:val="14"/>
    <w:qFormat/>
    <w:locked/>
    <w:uiPriority w:val="0"/>
    <w:rPr>
      <w:lang w:val="ru-RU" w:eastAsia="ru-RU" w:bidi="ar-SA"/>
    </w:rPr>
  </w:style>
  <w:style w:type="paragraph" w:customStyle="1" w:styleId="45">
    <w:name w:val="Без интервала1"/>
    <w:qFormat/>
    <w:uiPriority w:val="0"/>
    <w:rPr>
      <w:rFonts w:ascii="Calibri" w:hAnsi="Calibri" w:eastAsia="Times New Roman" w:cs="Times New Roman"/>
      <w:sz w:val="22"/>
      <w:szCs w:val="22"/>
      <w:lang w:val="ru-RU" w:eastAsia="en-US" w:bidi="ar-SA"/>
    </w:rPr>
  </w:style>
  <w:style w:type="paragraph" w:customStyle="1" w:styleId="46">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7">
    <w:name w:val="Название Знак"/>
    <w:link w:val="19"/>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20"/>
    <w:qFormat/>
    <w:uiPriority w:val="0"/>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qFormat/>
    <w:uiPriority w:val="0"/>
    <w:rPr>
      <w:rFonts w:hint="default" w:ascii="Arial" w:hAnsi="Arial" w:cs="Arial"/>
      <w:sz w:val="30"/>
    </w:rPr>
  </w:style>
  <w:style w:type="character" w:customStyle="1" w:styleId="57">
    <w:name w:val="Основной текст с отступом Знак"/>
    <w:link w:val="17"/>
    <w:qFormat/>
    <w:uiPriority w:val="0"/>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8"/>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62">
    <w:name w:val="Текст примечания Знак"/>
    <w:basedOn w:val="23"/>
    <w:link w:val="11"/>
    <w:qFormat/>
    <w:uiPriority w:val="0"/>
  </w:style>
  <w:style w:type="character" w:customStyle="1" w:styleId="63">
    <w:name w:val="Тема примечания Знак"/>
    <w:link w:val="12"/>
    <w:qFormat/>
    <w:uiPriority w:val="0"/>
    <w:rPr>
      <w:b/>
      <w:bCs/>
    </w:rPr>
  </w:style>
  <w:style w:type="character" w:customStyle="1" w:styleId="64">
    <w:name w:val="blk"/>
    <w:qFormat/>
    <w:uiPriority w:val="99"/>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7"/>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9"/>
    <w:rPr>
      <w:rFonts w:ascii="Calibri Light" w:hAnsi="Calibri Light" w:eastAsia="Times New Roman" w:cs="Times New Roman"/>
      <w:b/>
      <w:bCs/>
      <w:i/>
      <w:iCs/>
      <w:sz w:val="28"/>
      <w:szCs w:val="28"/>
    </w:rPr>
  </w:style>
  <w:style w:type="character" w:customStyle="1" w:styleId="98">
    <w:name w:val="Основной текст 2 Знак"/>
    <w:link w:val="9"/>
    <w:qFormat/>
    <w:uiPriority w:val="0"/>
    <w:rPr>
      <w:sz w:val="28"/>
      <w:szCs w:val="28"/>
    </w:rPr>
  </w:style>
  <w:style w:type="character" w:customStyle="1" w:styleId="99">
    <w:name w:val="Подзаголовок Знак"/>
    <w:link w:val="22"/>
    <w:uiPriority w:val="0"/>
    <w:rPr>
      <w:b/>
      <w:bCs/>
      <w:caps/>
      <w:sz w:val="32"/>
    </w:rPr>
  </w:style>
  <w:style w:type="character" w:customStyle="1" w:styleId="100">
    <w:name w:val="apple-converted-space"/>
    <w:basedOn w:val="23"/>
    <w:uiPriority w:val="0"/>
  </w:style>
  <w:style w:type="paragraph" w:customStyle="1" w:styleId="101">
    <w:name w:val="s_1"/>
    <w:basedOn w:val="1"/>
    <w:qFormat/>
    <w:uiPriority w:val="0"/>
    <w:pPr>
      <w:spacing w:before="100" w:beforeAutospacing="1" w:after="100" w:afterAutospacing="1"/>
    </w:pPr>
    <w:rPr>
      <w:color w:val="auto"/>
      <w:sz w:val="24"/>
      <w:szCs w:val="24"/>
    </w:rPr>
  </w:style>
  <w:style w:type="paragraph" w:customStyle="1" w:styleId="102">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103">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4">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5">
    <w:name w:val="msonospacing"/>
    <w:basedOn w:val="1"/>
    <w:uiPriority w:val="0"/>
    <w:pPr>
      <w:spacing w:before="100" w:beforeAutospacing="1" w:after="100" w:afterAutospacing="1"/>
    </w:pPr>
    <w:rPr>
      <w:rFonts w:eastAsia="Calibri"/>
    </w:rPr>
  </w:style>
  <w:style w:type="paragraph" w:customStyle="1" w:styleId="106">
    <w:name w:val="Style5"/>
    <w:basedOn w:val="1"/>
    <w:uiPriority w:val="99"/>
    <w:pPr>
      <w:widowControl w:val="0"/>
      <w:autoSpaceDE w:val="0"/>
      <w:autoSpaceDN w:val="0"/>
      <w:adjustRightInd w:val="0"/>
    </w:pPr>
    <w:rPr>
      <w:rFonts w:ascii="Impact" w:hAnsi="Impact" w:eastAsia="Times New Roman" w:cs="Times New Roman"/>
    </w:rPr>
  </w:style>
  <w:style w:type="character" w:customStyle="1" w:styleId="107">
    <w:name w:val="Font Style39"/>
    <w:basedOn w:val="23"/>
    <w:uiPriority w:val="99"/>
    <w:rPr>
      <w:rFonts w:ascii="Times New Roman" w:hAnsi="Times New Roman" w:cs="Times New Roman"/>
      <w:sz w:val="22"/>
      <w:szCs w:val="22"/>
    </w:rPr>
  </w:style>
  <w:style w:type="paragraph" w:customStyle="1" w:styleId="108">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109">
    <w:name w:val="Основной текст (2) + 13 pt;Полужирный"/>
    <w:basedOn w:val="23"/>
    <w:uiPriority w:val="0"/>
    <w:rPr>
      <w:rFonts w:ascii="Times New Roman" w:hAnsi="Times New Roman" w:eastAsia="Times New Roman" w:cs="Times New Roman"/>
      <w:b/>
      <w:bCs/>
      <w:color w:val="000000"/>
      <w:spacing w:val="0"/>
      <w:w w:val="100"/>
      <w:position w:val="0"/>
      <w:sz w:val="26"/>
      <w:szCs w:val="26"/>
      <w:u w:val="none"/>
      <w:lang w:val="ru-RU" w:eastAsia="ru-RU" w:bidi="ru-RU"/>
    </w:rPr>
  </w:style>
  <w:style w:type="character" w:customStyle="1" w:styleId="110">
    <w:name w:val=" Знак"/>
    <w:link w:val="2"/>
    <w:uiPriority w:val="0"/>
    <w:rPr>
      <w:b/>
      <w:bCs/>
      <w:kern w:val="36"/>
      <w:sz w:val="48"/>
      <w:szCs w:val="48"/>
    </w:rPr>
  </w:style>
  <w:style w:type="character" w:customStyle="1" w:styleId="111">
    <w:name w:val="Сильное выделение"/>
    <w:qFormat/>
    <w:uiPriority w:val="0"/>
    <w:rPr>
      <w:b/>
      <w:bCs/>
      <w:i/>
      <w:iCs/>
      <w:color w:val="4F81BD"/>
    </w:rPr>
  </w:style>
  <w:style w:type="character" w:customStyle="1" w:styleId="112">
    <w:name w:val="Знак2 Знак"/>
    <w:link w:val="3"/>
    <w:qFormat/>
    <w:uiPriority w:val="0"/>
    <w:rPr>
      <w:rFonts w:ascii="Arial" w:hAnsi="Arial" w:cs="Arial"/>
      <w:b/>
      <w:bCs/>
      <w:i/>
      <w:iCs/>
      <w:sz w:val="28"/>
      <w:szCs w:val="28"/>
      <w:lang w:val="ru-RU" w:eastAsia="ru-RU" w:bidi="ar-SA"/>
    </w:rPr>
  </w:style>
  <w:style w:type="paragraph" w:customStyle="1" w:styleId="113">
    <w:name w:val="headertext"/>
    <w:basedOn w:val="1"/>
    <w:qFormat/>
    <w:uiPriority w:val="0"/>
    <w:pPr>
      <w:spacing w:before="100" w:beforeAutospacing="1" w:after="100" w:afterAutospacing="1"/>
    </w:pPr>
    <w:rPr>
      <w:sz w:val="24"/>
      <w:szCs w:val="24"/>
    </w:rPr>
  </w:style>
  <w:style w:type="paragraph" w:customStyle="1" w:styleId="114">
    <w:name w:val="pboth"/>
    <w:basedOn w:val="1"/>
    <w:uiPriority w:val="0"/>
    <w:pPr>
      <w:spacing w:before="100" w:beforeAutospacing="1" w:after="100" w:afterAutospacing="1" w:line="240" w:lineRule="auto"/>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4</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2020-11-25T02:16:49Z</cp:lastPrinted>
  <dcterms:modified xsi:type="dcterms:W3CDTF">2020-11-25T02:17:20Z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