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10 17 марта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bookmarkStart w:id="0" w:name="Par1"/>
      <w:bookmarkEnd w:id="0"/>
      <w:r>
        <w:rPr>
          <w:rFonts w:hint="default"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ОРЛОВСКОГО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СЕЛЬСОВЕТА </w:t>
      </w:r>
    </w:p>
    <w:p>
      <w:pPr>
        <w:spacing w:line="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КЫШТОВСКОГО РАЙОНА НОВОСИБИРСКОЙ ОБЛАСТИ</w:t>
      </w:r>
    </w:p>
    <w:p>
      <w:pPr>
        <w:spacing w:line="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ПОСТАНОВЛЕНИЕ</w:t>
      </w:r>
    </w:p>
    <w:p>
      <w:pPr>
        <w:spacing w:line="0" w:lineRule="atLeast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16.03</w:t>
      </w:r>
      <w:r>
        <w:rPr>
          <w:rFonts w:hint="default" w:ascii="Times New Roman" w:hAnsi="Times New Roman" w:cs="Times New Roman"/>
          <w:sz w:val="24"/>
          <w:szCs w:val="24"/>
        </w:rPr>
        <w:t xml:space="preserve">.2020г.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д. Орловка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21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Об определении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значения, относящимся  к собственности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сельсовета Кыштовского района Новосибирской области </w:t>
      </w:r>
    </w:p>
    <w:p>
      <w:pPr>
        <w:shd w:val="clear" w:color="auto" w:fill="FFFFFF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целях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значения, в соответствии со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consultantplus://offline/ref=67D06769ED412D6EE9F823B3BB06738B83D7E9BA872EC4288207EA8A4E8FC2E2F0865D4E05CE1456f2G3M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статьей 13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руководствуясь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consultantplus://offline/ref=67D06769ED412D6EE9F823B3BB06738B83D3E2BC8224C4288207EA8A4E8FC2E2F0865D4E05CE155Ff2GDM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постановлением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Правительства Российской Федерации от 16.11.2009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Федерации",  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</w:t>
      </w:r>
    </w:p>
    <w:p>
      <w:pPr>
        <w:shd w:val="clear" w:color="auto" w:fill="FFFFFF"/>
        <w:spacing w:line="0" w:lineRule="atLeast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ПОСТАНОВЛЯЕТ: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Определить размер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значения, относящимся к собственности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 Новосибирской области, в соответствии с показателями согласно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\l Par35 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приложению 1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Постановление опубликовать в периодическом печатном издании "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ский Вестник" и разместить на официальном сайте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 Новосибирской области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 сети Интернет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                   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Кыштовского района Новосибирской области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С.С. Криворотов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Cs/>
          <w:sz w:val="24"/>
          <w:szCs w:val="24"/>
        </w:rPr>
      </w:pPr>
      <w:bookmarkStart w:id="1" w:name="Par35"/>
      <w:bookmarkEnd w:id="1"/>
      <w:bookmarkStart w:id="2" w:name="Par30"/>
      <w:bookmarkEnd w:id="2"/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bookmarkStart w:id="3" w:name="Par41"/>
      <w:bookmarkEnd w:id="3"/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Показатели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значения, относящимся  к собственности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сельсовета Кыштовского района Новосибирской области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Таблица 1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Размер вреда при превышении значений предельно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допустимой массы транспортного средства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27"/>
        <w:tblW w:w="9923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680"/>
        <w:gridCol w:w="4140"/>
        <w:gridCol w:w="5103"/>
      </w:tblGrid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Превышение предельно допустимой массы транспортного средства (тонн)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Размер вреда на 1 км, рублей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2,40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Свыше 5 до 7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2,85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Свыше 7 до 10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3,95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Свыше 10 до 15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Свыше 15 до 20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7,60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Свыше 20 до 25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10,35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Свыше 25 до 30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13,65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Свыше 30 до 35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17,30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Свыше 35 до 40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21,55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Свыше 40 до 45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26,70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Свыше 45 до 50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32,55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Свыше 50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40,68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Таблица 2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Размер вреда при превышении значений предельно допустимых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осевых нагрузок на каждую ось транспортного средства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27"/>
        <w:tblW w:w="9923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680"/>
        <w:gridCol w:w="3231"/>
        <w:gridCol w:w="2041"/>
        <w:gridCol w:w="3971"/>
      </w:tblGrid>
      <w:tr>
        <w:tblPrEx>
          <w:tblLayout w:type="fixed"/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Превышение предельно допустимых осевых нагрузок на ось транспортного средства, %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Размер вреда на 1 км, рублей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Размер вреда в период временного ограничения движения транспортных средств по автомобильным дорогам в связи с неблагоприятными природно-климатическими условиями на 1 км, рублей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9,25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52,60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Свыше 10 до 20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77,10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Свыше 20 до 30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109,60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Свыше 30 до 40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151,90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Свыше 40 до 50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41,05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212,60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Свыше 50 до 60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52,15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273,30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Свыше 60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65,18</w:t>
            </w:r>
          </w:p>
        </w:tc>
        <w:tc>
          <w:tcPr>
            <w:tcW w:w="3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341,62</w:t>
            </w:r>
          </w:p>
        </w:tc>
      </w:tr>
    </w:tbl>
    <w:p>
      <w:pPr>
        <w:spacing w:after="0" w:line="240" w:lineRule="auto"/>
        <w:jc w:val="left"/>
        <w:rPr>
          <w:b/>
          <w:sz w:val="24"/>
          <w:szCs w:val="24"/>
          <w:lang w:val="ru-RU"/>
        </w:rPr>
      </w:pPr>
    </w:p>
    <w:p>
      <w:pPr>
        <w:keepNext/>
        <w:ind w:left="180"/>
        <w:jc w:val="center"/>
        <w:outlineLvl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</w:t>
      </w:r>
    </w:p>
    <w:p>
      <w:pPr>
        <w:ind w:left="18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КЫШТОВСКОГО РАЙОНА  НОВОСИБИРСКОЙ ОБЛАСТИ</w:t>
      </w:r>
    </w:p>
    <w:p>
      <w:pPr>
        <w:ind w:left="18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ПОСТАНОВЛЕНИЕ</w:t>
      </w:r>
    </w:p>
    <w:p>
      <w:pPr>
        <w:keepNext/>
        <w:outlineLvl w:val="1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от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.2020г.                                                                                                   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22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О разработке </w:t>
      </w:r>
      <w:r>
        <w:rPr>
          <w:rFonts w:hint="default" w:ascii="Times New Roman" w:hAnsi="Times New Roman" w:cs="Times New Roman"/>
          <w:sz w:val="24"/>
          <w:szCs w:val="24"/>
        </w:rPr>
        <w:t xml:space="preserve">муниципальной программы «Обеспечение безопасности дорожного движения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на 2020-2022 годы»</w:t>
      </w:r>
    </w:p>
    <w:p>
      <w:pPr>
        <w:suppressAutoHyphens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pacing w:val="-4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В целях  реализации полномочий в сфере обеспечения безопасности дорожного движения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области, руководствуясь пунктом 5 статьи 5 и пунктом 6 статьи 32 Устава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области,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ПОСТАНОВЛЯЕТ:</w:t>
      </w:r>
    </w:p>
    <w:p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Утвердить муниципальную программу «Обеспечение безопасности дорожного движения на территории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сельсовета Кыштовского района Новосибирской области на 2020-2022 годы», согласно приложению</w:t>
      </w:r>
    </w:p>
    <w:p>
      <w:pPr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ский Вестник» и разместить на официальном сайте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в сети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>нтернет.</w:t>
      </w:r>
    </w:p>
    <w:p>
      <w:pPr>
        <w:shd w:val="clear" w:color="auto" w:fill="FFFFFF"/>
        <w:tabs>
          <w:tab w:val="left" w:pos="284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>
      <w:pPr>
        <w:tabs>
          <w:tab w:val="left" w:pos="7440"/>
        </w:tabs>
        <w:suppressAutoHyphens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С.С. Криворотов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МУНИЦИПАЛЬНАЯ ПРОГРАММА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«Обеспечение безопасности дорожного движения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на территории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сельсовета Кыштовского района Новосибирской области на 2020-2022годы»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ПАСПОРТ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МУНИЦИПАЛЬНОЙ ПРОГРАММЫ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«Обеспечение безопасности дорожного движения на территории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сельсовета Кыштовского района Новосибирской области на 2020-2022 годы»</w:t>
      </w:r>
    </w:p>
    <w:p>
      <w:pPr>
        <w:tabs>
          <w:tab w:val="left" w:pos="1061"/>
        </w:tabs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27"/>
        <w:tblW w:w="100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380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«Обеспечение безопасности дорожного движения на территории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Орловского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сельсовета Кыштовского района Новосибирской области на 2020-2025 годы» (далее – Программа)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380" w:type="dxa"/>
            <w:vAlign w:val="top"/>
          </w:tcPr>
          <w:p>
            <w:pPr>
              <w:ind w:left="30" w:right="3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 от 10.12.1995 № 196-ФЗ «О безопасности дорожного движения»;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поручение Президента РФ от 20.02.2015 № Пр-287 об обеспечении безопасности дорожного движения</w:t>
            </w:r>
          </w:p>
          <w:p>
            <w:pPr>
              <w:ind w:left="30" w:right="3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Устав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Орловского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Основной заказчик Программы</w:t>
            </w:r>
          </w:p>
        </w:tc>
        <w:tc>
          <w:tcPr>
            <w:tcW w:w="7380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Орловского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сельсовета Кыштовского района Новосибирской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380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Орловского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сельсовета Кыштовского района Новосибирской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7380" w:type="dxa"/>
            <w:vAlign w:val="top"/>
          </w:tcPr>
          <w:p>
            <w:pPr>
              <w:ind w:left="30" w:right="3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Цель Программы: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обеспечение охраны жизни, здоровья граждан и их имущества, обеспечение гарантии их законных прав на безопасные условия движения на дорогах;</w:t>
            </w:r>
          </w:p>
          <w:p>
            <w:pPr>
              <w:ind w:left="30" w:right="3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Задачи Программы: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повышение эффективности обеспечения безопасности дорожного движения, недопущение детского дорожно-транспортного травматизма, повышение уровня безопасности транспортных средств, пропаганда безопасности дорожного движения, совершенствование организации движения транспорта и пешеходов.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Важнейшие целевые индикаторы</w:t>
            </w:r>
          </w:p>
        </w:tc>
        <w:tc>
          <w:tcPr>
            <w:tcW w:w="7380" w:type="dxa"/>
            <w:vAlign w:val="top"/>
          </w:tcPr>
          <w:p>
            <w:pPr>
              <w:pStyle w:val="19"/>
              <w:spacing w:before="0" w:after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увеличение доли отремонтированных дорог и линий наружного освещения;</w:t>
            </w:r>
          </w:p>
          <w:p>
            <w:pPr>
              <w:pStyle w:val="19"/>
              <w:spacing w:before="0" w:after="0"/>
              <w:jc w:val="both"/>
              <w:rPr>
                <w:rFonts w:hint="default" w:ascii="Times New Roman" w:hAnsi="Times New Roman" w:cs="Times New Roman"/>
                <w:color w:val="32323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прирост протяженности автомобильных дорог соответствующих нормативным требованиям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Сроки и этапы реализации</w:t>
            </w:r>
          </w:p>
        </w:tc>
        <w:tc>
          <w:tcPr>
            <w:tcW w:w="7380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2020-2022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7380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Орловского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сельсовета Кыштовского района Новосибирской области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380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Объем: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000,0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Источник: бюджет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Орловского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сельсовета Кыштовского района Новосибирской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Ожидаемые конечные результаты, социальный и экономический эффект, важнейшие целевые показатели</w:t>
            </w:r>
          </w:p>
        </w:tc>
        <w:tc>
          <w:tcPr>
            <w:tcW w:w="7380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Повышение уровня безопасности дорожного движения на дорогах муниципального образования;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Формирование навыков безопасного поведения на дорогах.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Увеличение отремонтированных участков дорог поселения на 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,5 км каждые 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Соответствие дорожных знаков требованиям ГОСТ;</w:t>
            </w:r>
          </w:p>
          <w:p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Предотвращение аварийности на дорожно-уличной сети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Орловского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сельсовета;</w:t>
            </w:r>
          </w:p>
          <w:p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Достаточное освещение проезжей части улично-дорожной сети;</w:t>
            </w:r>
          </w:p>
          <w:p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Отсутствие дефектов покрытия проезжей части улиц, недопустимые по условиям безопасности дорожного движения;</w:t>
            </w:r>
          </w:p>
          <w:p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Сохранение жизни, здоровья и имущества участников дорожного движения, защита их законных интересов.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Организация контроля за реализацией Программы</w:t>
            </w:r>
          </w:p>
        </w:tc>
        <w:tc>
          <w:tcPr>
            <w:tcW w:w="7380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Общий контроль осуществляет администрация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Орловского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сельсовета Кыштовского района Новосибирской области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Характеристика проблемы и обоснование необходимости ее решения программными методами</w:t>
      </w:r>
    </w:p>
    <w:p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Автомобильные дороги местного значения обеспечивают внутренние связи и являются важнейшим элементом социальной и производственной инфраструктуры.</w:t>
      </w:r>
    </w:p>
    <w:p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Улично-дорожная сеть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сельсовета по состоянию на 31.12.2019  включает в себя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7,525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км автомобильных дорог общего пользования.</w:t>
      </w:r>
    </w:p>
    <w:p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Протяженность автомобильных дорог местного значения с щебёночное покрытие составляет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2,5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км,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грунтовых –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5,025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км.</w:t>
      </w:r>
    </w:p>
    <w:p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Динамичный рост интенсивности движения предъявляет повышенные требования к транспортно-эксплуатационному состоянию автомобильных дорог. Несущая способность дорог не соответствует современным требованиям к нагрузкам, в результате чего покрытие автомобильных дорог интенсивно разрушается. В условиях роста цен на дорожные работы и ограниченного финансирования с каждым годом увеличивается протяженность автомобильных дорог требующих ремонта. </w:t>
      </w:r>
    </w:p>
    <w:p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За последние три года в муниципальном образовании было отремонтировано 1,82 км автомобильных дорог местного значения, в том числе в 2017 году – 0 км,  в 2018 году – </w:t>
      </w:r>
      <w:r>
        <w:rPr>
          <w:rFonts w:hint="default" w:ascii="Times New Roman" w:hAnsi="Times New Roman" w:cs="Times New Roman"/>
          <w:color w:val="C00000"/>
          <w:sz w:val="24"/>
          <w:szCs w:val="24"/>
        </w:rPr>
        <w:t>1,82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км, в 2019 году – 0 км.</w:t>
      </w:r>
    </w:p>
    <w:p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За последние три года на территории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сельсовета не зафиксирован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дорожно-транспортные происшествия. Исходя из анализа аварийности и состояния улично-дорожной сети, приоритетным направлением является сохранение и приведение существующей улично-дорожной сети в соответствие нормативным требованиям и стандартам.</w:t>
      </w:r>
    </w:p>
    <w:p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Программно-целевой подход к решению вышеуказанных проблем предполагает разработку мероприятий по развитию и обеспечению сохранности автомобильных дорог местного значения на основе комплексного подхода к решению проблем, концентрации ресурсов и координации действий участников Программы.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Цель и задачи Программы</w:t>
      </w:r>
    </w:p>
    <w:p>
      <w:pPr>
        <w:ind w:left="30" w:right="30" w:firstLine="67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Цель Программы: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обеспечение охраны жизни, здоровья граждан и их имущества, обеспечение гарантии их законных прав на безопасные условия движения на дорогах;</w:t>
      </w:r>
    </w:p>
    <w:p>
      <w:pPr>
        <w:ind w:left="30" w:firstLine="67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Задачи Программы: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повышение эффективности обеспечения безопасности дорожного движения, недопущение детского дорожно-транспортного травматизма, пропаганда безопасности дорожного движения.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Потребность в финансовых и материально-технических ресурсах</w:t>
      </w:r>
    </w:p>
    <w:p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Потребность в финансовых ресурсах составляет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 000,0</w:t>
      </w:r>
      <w:r>
        <w:rPr>
          <w:rFonts w:hint="default"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тыс. рублей.</w:t>
      </w:r>
    </w:p>
    <w:p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Объемы финансирования носят прогнозный характер и подлежат ежегодному уточнению в соответствии с решением о бюджете на соответствующий год.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Механизм реализации и система контроля муниципальной целевой Программы</w:t>
      </w:r>
    </w:p>
    <w:p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Контроль осуществляет: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области.</w:t>
      </w:r>
    </w:p>
    <w:p>
      <w:pPr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Основные исполнители программы: Администрация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сельсовета Кыштовского района Новосибирской области.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Эффективность реализации Программы</w:t>
      </w:r>
    </w:p>
    <w:p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Ожидаемые конечные результаты, социальный и экономический эффект, важнейшие целевые показатели:</w:t>
      </w:r>
    </w:p>
    <w:p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повышение уровня безопасности дорожного движения на дорогах муниципального образования;</w:t>
      </w:r>
    </w:p>
    <w:p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 навыков безопасного поведения на дорогах.</w:t>
      </w:r>
    </w:p>
    <w:p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увеличение отремонтированных участков дорог поселения на 0,5 км каждые 2 года;</w:t>
      </w:r>
    </w:p>
    <w:p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соответствие дорожных знаков требованиям ГОСТ;</w:t>
      </w:r>
    </w:p>
    <w:p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достаточное освещение проезжей части улиц в темное время суток;</w:t>
      </w:r>
    </w:p>
    <w:p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отсутствие дефектов покрытия проезжей части улиц, недопустимые по условиям безопасности дорожного движения;</w:t>
      </w:r>
    </w:p>
    <w:p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соответствие дорожной разметки проезжей части улиц.</w:t>
      </w:r>
    </w:p>
    <w:p>
      <w:pPr>
        <w:spacing w:after="0" w:line="240" w:lineRule="auto"/>
        <w:jc w:val="lef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>
        <w:rPr>
          <w:b/>
          <w:sz w:val="24"/>
          <w:szCs w:val="24"/>
          <w:lang w:val="ru-RU"/>
        </w:rPr>
        <w:t>10</w:t>
      </w:r>
      <w:bookmarkStart w:id="4" w:name="_GoBack"/>
      <w:bookmarkEnd w:id="4"/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17 марта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Impact">
    <w:panose1 w:val="020B0806030902050204"/>
    <w:charset w:val="CC"/>
    <w:family w:val="swiss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1595"/>
    <w:multiLevelType w:val="multilevel"/>
    <w:tmpl w:val="15A81595"/>
    <w:lvl w:ilvl="0" w:tentative="0">
      <w:start w:val="1"/>
      <w:numFmt w:val="upperRoman"/>
      <w:lvlText w:val="Статья %1."/>
      <w:lvlJc w:val="left"/>
      <w:pPr>
        <w:tabs>
          <w:tab w:val="left" w:pos="1800"/>
        </w:tabs>
        <w:ind w:left="0" w:firstLine="0"/>
      </w:pPr>
    </w:lvl>
    <w:lvl w:ilvl="1" w:tentative="0">
      <w:start w:val="1"/>
      <w:numFmt w:val="decimalZero"/>
      <w:isLgl/>
      <w:lvlText w:val="Раздел %1.%2"/>
      <w:lvlJc w:val="left"/>
      <w:pPr>
        <w:tabs>
          <w:tab w:val="left" w:pos="144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pStyle w:val="5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1">
    <w:nsid w:val="21E75F89"/>
    <w:multiLevelType w:val="multilevel"/>
    <w:tmpl w:val="21E75F89"/>
    <w:lvl w:ilvl="0" w:tentative="0">
      <w:start w:val="1"/>
      <w:numFmt w:val="decimal"/>
      <w:pStyle w:val="16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2">
    <w:nsid w:val="29C82758"/>
    <w:multiLevelType w:val="multilevel"/>
    <w:tmpl w:val="29C82758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B450199"/>
    <w:multiLevelType w:val="multilevel"/>
    <w:tmpl w:val="6B450199"/>
    <w:lvl w:ilvl="0" w:tentative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49A7873"/>
    <w:rsid w:val="08BD4062"/>
    <w:rsid w:val="18202066"/>
    <w:rsid w:val="206F2084"/>
    <w:rsid w:val="3436666D"/>
    <w:rsid w:val="38A902E7"/>
    <w:rsid w:val="536B4ACF"/>
    <w:rsid w:val="64B67E8C"/>
    <w:rsid w:val="661C6280"/>
    <w:rsid w:val="6F6B68B8"/>
    <w:rsid w:val="71057E0D"/>
    <w:rsid w:val="73CE16F3"/>
    <w:rsid w:val="7A4B4215"/>
    <w:rsid w:val="7B4F3354"/>
    <w:rsid w:val="7F93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3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5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6">
    <w:name w:val="heading 6"/>
    <w:basedOn w:val="1"/>
    <w:next w:val="1"/>
    <w:link w:val="62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8"/>
    <w:basedOn w:val="1"/>
    <w:next w:val="1"/>
    <w:link w:val="88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1">
    <w:name w:val="Default Paragraph Font"/>
    <w:semiHidden/>
    <w:unhideWhenUsed/>
    <w:uiPriority w:val="1"/>
  </w:style>
  <w:style w:type="table" w:default="1" w:styleId="2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94"/>
    <w:qFormat/>
    <w:uiPriority w:val="0"/>
    <w:pPr>
      <w:spacing w:after="120" w:line="480" w:lineRule="auto"/>
    </w:pPr>
  </w:style>
  <w:style w:type="paragraph" w:styleId="10">
    <w:name w:val="annotation text"/>
    <w:basedOn w:val="1"/>
    <w:link w:val="58"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59"/>
    <w:qFormat/>
    <w:uiPriority w:val="0"/>
    <w:rPr>
      <w:b/>
      <w:bCs/>
    </w:rPr>
  </w:style>
  <w:style w:type="paragraph" w:styleId="12">
    <w:name w:val="header"/>
    <w:basedOn w:val="1"/>
    <w:link w:val="40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3">
    <w:name w:val="Body Text"/>
    <w:basedOn w:val="1"/>
    <w:link w:val="39"/>
    <w:qFormat/>
    <w:uiPriority w:val="0"/>
    <w:pPr>
      <w:jc w:val="center"/>
    </w:pPr>
    <w:rPr>
      <w:szCs w:val="24"/>
    </w:rPr>
  </w:style>
  <w:style w:type="paragraph" w:styleId="14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5">
    <w:name w:val="Body Text Indent"/>
    <w:basedOn w:val="1"/>
    <w:link w:val="53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6">
    <w:name w:val="List Bullet 3"/>
    <w:basedOn w:val="1"/>
    <w:qFormat/>
    <w:uiPriority w:val="0"/>
    <w:pPr>
      <w:numPr>
        <w:ilvl w:val="0"/>
        <w:numId w:val="2"/>
      </w:numPr>
      <w:contextualSpacing/>
    </w:pPr>
  </w:style>
  <w:style w:type="paragraph" w:styleId="17">
    <w:name w:val="Title"/>
    <w:basedOn w:val="1"/>
    <w:link w:val="43"/>
    <w:qFormat/>
    <w:uiPriority w:val="0"/>
    <w:pPr>
      <w:jc w:val="center"/>
    </w:pPr>
    <w:rPr>
      <w:b/>
      <w:sz w:val="36"/>
      <w:szCs w:val="20"/>
    </w:rPr>
  </w:style>
  <w:style w:type="paragraph" w:styleId="18">
    <w:name w:val="footer"/>
    <w:basedOn w:val="1"/>
    <w:link w:val="47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19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0">
    <w:name w:val="Subtitle"/>
    <w:basedOn w:val="1"/>
    <w:link w:val="95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2">
    <w:name w:val="footnote reference"/>
    <w:semiHidden/>
    <w:qFormat/>
    <w:uiPriority w:val="0"/>
    <w:rPr>
      <w:vertAlign w:val="superscript"/>
    </w:rPr>
  </w:style>
  <w:style w:type="character" w:styleId="23">
    <w:name w:val="annotation reference"/>
    <w:qFormat/>
    <w:uiPriority w:val="0"/>
    <w:rPr>
      <w:sz w:val="16"/>
      <w:szCs w:val="16"/>
    </w:rPr>
  </w:style>
  <w:style w:type="character" w:styleId="24">
    <w:name w:val="Emphasis"/>
    <w:basedOn w:val="21"/>
    <w:qFormat/>
    <w:uiPriority w:val="20"/>
    <w:rPr>
      <w:i/>
      <w:iCs/>
    </w:rPr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Strong"/>
    <w:qFormat/>
    <w:uiPriority w:val="0"/>
    <w:rPr>
      <w:b/>
      <w:bCs/>
    </w:rPr>
  </w:style>
  <w:style w:type="paragraph" w:customStyle="1" w:styleId="28">
    <w:name w:val="ConsPlusNormal"/>
    <w:link w:val="45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9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0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1">
    <w:name w:val="Основной текст_"/>
    <w:link w:val="32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2">
    <w:name w:val="Основной текст1"/>
    <w:basedOn w:val="1"/>
    <w:link w:val="31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3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4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5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6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7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8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39">
    <w:name w:val="Основной текст Знак"/>
    <w:link w:val="13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0">
    <w:name w:val="Верхний колонтитул Знак"/>
    <w:link w:val="12"/>
    <w:qFormat/>
    <w:locked/>
    <w:uiPriority w:val="0"/>
    <w:rPr>
      <w:lang w:val="ru-RU" w:eastAsia="ru-RU" w:bidi="ar-SA"/>
    </w:rPr>
  </w:style>
  <w:style w:type="paragraph" w:customStyle="1" w:styleId="41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2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3">
    <w:name w:val="Название Знак"/>
    <w:link w:val="17"/>
    <w:qFormat/>
    <w:uiPriority w:val="0"/>
    <w:rPr>
      <w:b/>
      <w:sz w:val="36"/>
    </w:rPr>
  </w:style>
  <w:style w:type="paragraph" w:customStyle="1" w:styleId="44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5">
    <w:name w:val="ConsPlusNormal Знак"/>
    <w:link w:val="28"/>
    <w:qFormat/>
    <w:locked/>
    <w:uiPriority w:val="0"/>
    <w:rPr>
      <w:rFonts w:ascii="Arial" w:hAnsi="Arial" w:cs="Arial"/>
    </w:rPr>
  </w:style>
  <w:style w:type="paragraph" w:customStyle="1" w:styleId="46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47">
    <w:name w:val="Нижний колонтитул Знак"/>
    <w:link w:val="18"/>
    <w:uiPriority w:val="0"/>
    <w:rPr>
      <w:sz w:val="24"/>
    </w:rPr>
  </w:style>
  <w:style w:type="paragraph" w:styleId="48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4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0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1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2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3">
    <w:name w:val="Основной текст с отступом Знак"/>
    <w:link w:val="15"/>
    <w:qFormat/>
    <w:uiPriority w:val="0"/>
    <w:rPr>
      <w:sz w:val="24"/>
      <w:szCs w:val="24"/>
    </w:rPr>
  </w:style>
  <w:style w:type="paragraph" w:customStyle="1" w:styleId="54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5">
    <w:name w:val="Стиль1 Знак"/>
    <w:next w:val="16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6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7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58">
    <w:name w:val="Текст примечания Знак"/>
    <w:basedOn w:val="21"/>
    <w:link w:val="10"/>
    <w:qFormat/>
    <w:uiPriority w:val="0"/>
  </w:style>
  <w:style w:type="character" w:customStyle="1" w:styleId="59">
    <w:name w:val="Тема примечания Знак"/>
    <w:link w:val="11"/>
    <w:qFormat/>
    <w:uiPriority w:val="0"/>
    <w:rPr>
      <w:b/>
      <w:bCs/>
    </w:rPr>
  </w:style>
  <w:style w:type="character" w:customStyle="1" w:styleId="60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1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2">
    <w:name w:val="Заголовок 6 Знак"/>
    <w:link w:val="6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3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4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5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6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7">
    <w:name w:val="s2"/>
    <w:qFormat/>
    <w:uiPriority w:val="0"/>
  </w:style>
  <w:style w:type="paragraph" w:customStyle="1" w:styleId="68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9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s1"/>
    <w:qFormat/>
    <w:uiPriority w:val="0"/>
  </w:style>
  <w:style w:type="paragraph" w:customStyle="1" w:styleId="71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3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4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5">
    <w:name w:val="s3"/>
    <w:qFormat/>
    <w:uiPriority w:val="0"/>
  </w:style>
  <w:style w:type="paragraph" w:customStyle="1" w:styleId="76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1">
    <w:name w:val="s4"/>
    <w:qFormat/>
    <w:uiPriority w:val="0"/>
  </w:style>
  <w:style w:type="paragraph" w:customStyle="1" w:styleId="82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4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5">
    <w:name w:val="s5"/>
    <w:qFormat/>
    <w:uiPriority w:val="0"/>
  </w:style>
  <w:style w:type="character" w:customStyle="1" w:styleId="86">
    <w:name w:val="s6"/>
    <w:qFormat/>
    <w:uiPriority w:val="0"/>
  </w:style>
  <w:style w:type="character" w:customStyle="1" w:styleId="87">
    <w:name w:val="s7"/>
    <w:qFormat/>
    <w:uiPriority w:val="0"/>
  </w:style>
  <w:style w:type="character" w:customStyle="1" w:styleId="88">
    <w:name w:val="Заголовок 8 Знак"/>
    <w:link w:val="7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89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0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1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2">
    <w:name w:val="Заголовок 21"/>
    <w:basedOn w:val="91"/>
    <w:next w:val="91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3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4">
    <w:name w:val="Основной текст 2 Знак"/>
    <w:link w:val="9"/>
    <w:qFormat/>
    <w:uiPriority w:val="0"/>
    <w:rPr>
      <w:sz w:val="28"/>
      <w:szCs w:val="28"/>
    </w:rPr>
  </w:style>
  <w:style w:type="character" w:customStyle="1" w:styleId="95">
    <w:name w:val="Подзаголовок Знак"/>
    <w:link w:val="20"/>
    <w:uiPriority w:val="0"/>
    <w:rPr>
      <w:b/>
      <w:bCs/>
      <w:caps/>
      <w:sz w:val="32"/>
    </w:rPr>
  </w:style>
  <w:style w:type="character" w:customStyle="1" w:styleId="96">
    <w:name w:val="apple-converted-space"/>
    <w:basedOn w:val="21"/>
    <w:uiPriority w:val="0"/>
  </w:style>
  <w:style w:type="paragraph" w:customStyle="1" w:styleId="97">
    <w:name w:val="s_1"/>
    <w:basedOn w:val="1"/>
    <w:qFormat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98">
    <w:name w:val="xl46"/>
    <w:basedOn w:val="1"/>
    <w:qFormat/>
    <w:uiPriority w:val="0"/>
    <w:pPr>
      <w:pBdr>
        <w:left w:val="single" w:color="auto" w:sz="6" w:space="0"/>
        <w:bottom w:val="single" w:color="auto" w:sz="6" w:space="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99">
    <w:name w:val="heading 9"/>
    <w:qFormat/>
    <w:uiPriority w:val="0"/>
    <w:pPr>
      <w:keepNext/>
      <w:jc w:val="center"/>
    </w:pPr>
    <w:rPr>
      <w:rFonts w:ascii="Arial" w:hAnsi="Arial" w:eastAsia="Calibri" w:cs="Times New Roman"/>
      <w:snapToGrid w:val="0"/>
      <w:color w:val="000000"/>
      <w:sz w:val="28"/>
      <w:lang w:val="ru-RU" w:eastAsia="ru-RU" w:bidi="ar-SA"/>
    </w:rPr>
  </w:style>
  <w:style w:type="paragraph" w:customStyle="1" w:styleId="100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Calibri" w:cs="Arial"/>
      <w:lang w:val="ru-RU" w:eastAsia="ru-RU" w:bidi="ar-SA"/>
    </w:rPr>
  </w:style>
  <w:style w:type="paragraph" w:customStyle="1" w:styleId="101">
    <w:name w:val="msonospacing"/>
    <w:basedOn w:val="1"/>
    <w:uiPriority w:val="0"/>
    <w:pPr>
      <w:spacing w:before="100" w:beforeAutospacing="1" w:after="100" w:afterAutospacing="1"/>
    </w:pPr>
    <w:rPr>
      <w:rFonts w:eastAsia="Calibri"/>
    </w:rPr>
  </w:style>
  <w:style w:type="paragraph" w:customStyle="1" w:styleId="102">
    <w:name w:val="Style5"/>
    <w:basedOn w:val="1"/>
    <w:uiPriority w:val="99"/>
    <w:pPr>
      <w:widowControl w:val="0"/>
      <w:autoSpaceDE w:val="0"/>
      <w:autoSpaceDN w:val="0"/>
      <w:adjustRightInd w:val="0"/>
    </w:pPr>
    <w:rPr>
      <w:rFonts w:ascii="Impact" w:hAnsi="Impact" w:eastAsia="Times New Roman" w:cs="Times New Roman"/>
    </w:rPr>
  </w:style>
  <w:style w:type="character" w:customStyle="1" w:styleId="103">
    <w:name w:val="Font Style39"/>
    <w:basedOn w:val="21"/>
    <w:uiPriority w:val="99"/>
    <w:rPr>
      <w:rFonts w:ascii="Times New Roman" w:hAnsi="Times New Roman" w:cs="Times New Roman"/>
      <w:sz w:val="22"/>
      <w:szCs w:val="22"/>
    </w:rPr>
  </w:style>
  <w:style w:type="paragraph" w:customStyle="1" w:styleId="10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05">
    <w:name w:val="Основной текст (2) + 13 pt;Полужирный"/>
    <w:basedOn w:val="21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2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2016-07-01T06:31:00Z</cp:lastPrinted>
  <dcterms:modified xsi:type="dcterms:W3CDTF">2020-04-10T02:23:27Z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