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05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</w:t>
      </w:r>
      <w:r>
        <w:rPr>
          <w:b/>
          <w:sz w:val="24"/>
          <w:szCs w:val="24"/>
        </w:rPr>
        <w:t>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  <w:lang w:val="ru-RU"/>
        </w:rPr>
        <w:t>ОРЛОВСКОГО</w:t>
      </w:r>
      <w:r>
        <w:rPr>
          <w:b/>
          <w:sz w:val="24"/>
          <w:szCs w:val="24"/>
        </w:rPr>
        <w:t xml:space="preserve"> СЕЛЬСОВЕТА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КЫШТ</w:t>
      </w:r>
      <w:r>
        <w:rPr>
          <w:b/>
          <w:sz w:val="24"/>
          <w:szCs w:val="24"/>
        </w:rPr>
        <w:t>ОВСКОГО РАЙОНА НОВОСИБИРСКОЙ ОБЛАСТИ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ПОСТАНОВЛЕНИЕ</w:t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04.12.2019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ru-RU"/>
        </w:rPr>
        <w:t>д. Орловка</w:t>
      </w:r>
      <w:r>
        <w:rPr>
          <w:sz w:val="24"/>
          <w:szCs w:val="24"/>
        </w:rPr>
        <w:t xml:space="preserve">                                          № </w:t>
      </w:r>
      <w:r>
        <w:rPr>
          <w:sz w:val="24"/>
          <w:szCs w:val="24"/>
          <w:lang w:val="ru-RU"/>
        </w:rPr>
        <w:t>47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 признании утратившими силу отдельных постановлений администрации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Кыштовского района Новосибирской области </w:t>
      </w:r>
      <w:r>
        <w:rPr>
          <w:rFonts w:ascii="Times New Roman" w:hAnsi="Times New Roman" w:cs="Times New Roman"/>
          <w:color w:val="auto"/>
          <w:sz w:val="24"/>
          <w:szCs w:val="24"/>
        </w:rPr>
        <w:t>в сфере закупок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  администрация </w:t>
      </w:r>
      <w:r>
        <w:rPr>
          <w:b w:val="0"/>
          <w:bCs w:val="0"/>
          <w:sz w:val="24"/>
          <w:szCs w:val="24"/>
          <w:lang w:val="ru-RU"/>
        </w:rPr>
        <w:t>Орловского</w:t>
      </w:r>
      <w:r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сельсовета  </w:t>
      </w:r>
      <w:r>
        <w:rPr>
          <w:b w:val="0"/>
          <w:bCs w:val="0"/>
          <w:sz w:val="24"/>
          <w:szCs w:val="24"/>
          <w:lang w:val="ru-RU"/>
        </w:rPr>
        <w:t>Кышт</w:t>
      </w:r>
      <w:r>
        <w:rPr>
          <w:b w:val="0"/>
          <w:bCs w:val="0"/>
          <w:sz w:val="24"/>
          <w:szCs w:val="24"/>
        </w:rPr>
        <w:t xml:space="preserve">овского района Новосибирской области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  ПОСТАНОВЛЯЕТ: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Признать утратившим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 силу с 01.10.2019: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1.1.Постановление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 xml:space="preserve">овского района Новосибирской области от </w:t>
      </w:r>
      <w:r>
        <w:rPr>
          <w:sz w:val="24"/>
          <w:szCs w:val="24"/>
          <w:lang w:val="ru-RU"/>
        </w:rPr>
        <w:t>29.07</w:t>
      </w:r>
      <w:r>
        <w:rPr>
          <w:sz w:val="24"/>
          <w:szCs w:val="24"/>
        </w:rPr>
        <w:t>.20</w:t>
      </w:r>
      <w:r>
        <w:rPr>
          <w:sz w:val="24"/>
          <w:szCs w:val="24"/>
          <w:lang w:val="ru-RU"/>
        </w:rPr>
        <w:t>16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27</w:t>
      </w:r>
      <w:r>
        <w:rPr>
          <w:sz w:val="24"/>
          <w:szCs w:val="24"/>
        </w:rPr>
        <w:t xml:space="preserve"> «Об утверждении Порядка формирования, утверждения, и ведения планов-графиков закупок товаров, работ, услуг для обеспечения муниципальных нужд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>овского района Новосибирской области».</w:t>
      </w:r>
    </w:p>
    <w:p>
      <w:pPr>
        <w:ind w:left="0" w:leftChars="0" w:firstLine="616" w:firstLineChars="25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1.2.Постановление администрации Орловского сельсовета Кыштовского района Новосибирской области от 29.07.2016 № 28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порядке формирования, утверждения и ведения планов-графиков закупок товаров, работ, услуг для обеспечения муниципальных нужд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</w:t>
      </w:r>
      <w:r>
        <w:rPr>
          <w:sz w:val="24"/>
          <w:szCs w:val="24"/>
          <w:lang w:val="ru-RU"/>
        </w:rPr>
        <w:t>периодическом печатном издании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Орловский Вестник</w:t>
      </w:r>
      <w:r>
        <w:rPr>
          <w:sz w:val="24"/>
          <w:szCs w:val="24"/>
        </w:rPr>
        <w:t xml:space="preserve">» и разместить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</w:t>
      </w:r>
      <w:r>
        <w:rPr>
          <w:sz w:val="24"/>
          <w:szCs w:val="24"/>
        </w:rPr>
        <w:t>вского района Новосибирской области в сети «Интернет».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  <w:lang w:val="ru-RU"/>
        </w:rPr>
        <w:t xml:space="preserve"> Орловского</w:t>
      </w:r>
      <w:r>
        <w:rPr>
          <w:sz w:val="24"/>
          <w:szCs w:val="24"/>
        </w:rPr>
        <w:t xml:space="preserve"> сельсовета </w:t>
      </w: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sz w:val="24"/>
          <w:szCs w:val="24"/>
          <w:lang w:val="ru-RU"/>
        </w:rPr>
        <w:t>Кышт</w:t>
      </w:r>
      <w:r>
        <w:rPr>
          <w:sz w:val="24"/>
          <w:szCs w:val="24"/>
        </w:rPr>
        <w:t xml:space="preserve">овского района Новосибирской области       </w:t>
      </w:r>
      <w:r>
        <w:rPr>
          <w:sz w:val="24"/>
          <w:szCs w:val="24"/>
          <w:lang w:val="ru-RU"/>
        </w:rPr>
        <w:t xml:space="preserve">                С.С. Криворотов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35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05 декабря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28014584"/>
    <w:rsid w:val="48717E0A"/>
    <w:rsid w:val="4EDE7408"/>
    <w:rsid w:val="732253BC"/>
    <w:rsid w:val="75E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qFormat/>
    <w:uiPriority w:val="0"/>
    <w:rPr>
      <w:b/>
      <w:bCs/>
    </w:rPr>
  </w:style>
  <w:style w:type="paragraph" w:styleId="13">
    <w:name w:val="header"/>
    <w:basedOn w:val="1"/>
    <w:link w:val="44"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qFormat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qFormat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qFormat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qFormat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qFormat/>
    <w:uiPriority w:val="0"/>
    <w:rPr>
      <w:b/>
      <w:sz w:val="36"/>
    </w:rPr>
  </w:style>
  <w:style w:type="paragraph" w:customStyle="1" w:styleId="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qFormat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qFormat/>
    <w:uiPriority w:val="99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rev_ann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4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2019-11-28T05:40:00Z</cp:lastPrinted>
  <dcterms:modified xsi:type="dcterms:W3CDTF">2019-12-31T05:09:54Z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