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59" w:lineRule="auto"/>
        <w:jc w:val="center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Уведомления об отсутствии фактов совершения в период с 1 января по 31 декабря 2019 года </w:t>
      </w:r>
    </w:p>
    <w:p>
      <w:pPr>
        <w:spacing w:after="0" w:line="259" w:lineRule="auto"/>
        <w:jc w:val="center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>сделок</w:t>
      </w:r>
      <w:r>
        <w:rPr>
          <w:b/>
          <w:sz w:val="26"/>
          <w:szCs w:val="26"/>
        </w:rPr>
        <w:t xml:space="preserve"> </w:t>
      </w:r>
      <w:r>
        <w:rPr>
          <w:rFonts w:ascii="Times New Roman" w:hAnsi="Times New Roman" w:eastAsia="Calibri" w:cs="Times New Roman"/>
          <w:b/>
          <w:sz w:val="26"/>
          <w:szCs w:val="26"/>
        </w:rPr>
        <w:t xml:space="preserve">по приобретению земельного участка, другого объекта недвижимости, транспортного средства, ценных бумаг, </w:t>
      </w:r>
    </w:p>
    <w:p>
      <w:pPr>
        <w:spacing w:after="0" w:line="259" w:lineRule="auto"/>
        <w:jc w:val="center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>акций (долей участия, паев в уставных (складочных) капиталах организаций),</w:t>
      </w:r>
    </w:p>
    <w:p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>представлены</w:t>
      </w:r>
      <w:r>
        <w:rPr>
          <w:rFonts w:ascii="Times New Roman" w:hAnsi="Times New Roman" w:eastAsia="Calibri" w:cs="Times New Roman"/>
          <w:b/>
          <w:sz w:val="26"/>
          <w:szCs w:val="26"/>
        </w:rPr>
        <w:t xml:space="preserve"> депутатами Совета депутатов </w:t>
      </w:r>
    </w:p>
    <w:tbl>
      <w:tblPr>
        <w:tblStyle w:val="8"/>
        <w:tblW w:w="8714" w:type="dxa"/>
        <w:tblInd w:w="26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871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>Орловского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val="en-US" w:eastAsia="ru-RU"/>
              </w:rPr>
              <w:t xml:space="preserve"> сельсовета Кыштовского района Новосибирской области</w:t>
            </w:r>
          </w:p>
        </w:tc>
      </w:tr>
    </w:tbl>
    <w:p>
      <w:pPr>
        <w:spacing w:after="0" w:line="240" w:lineRule="auto"/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eastAsia="Calibri" w:cs="Times New Roman"/>
          <w:i/>
          <w:sz w:val="24"/>
          <w:szCs w:val="24"/>
        </w:rPr>
        <w:t xml:space="preserve">,                                                                  (название сельсовета и муниципального района Новосибирской области),  </w:t>
      </w:r>
    </w:p>
    <w:p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8"/>
          <w:szCs w:val="28"/>
          <w:vertAlign w:val="superscript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осуществляющими свои полномочия на непостоянной основе </w:t>
      </w:r>
      <w:r>
        <w:rPr>
          <w:rFonts w:ascii="Times New Roman" w:hAnsi="Times New Roman" w:eastAsia="Calibri" w:cs="Times New Roman"/>
          <w:b/>
          <w:sz w:val="28"/>
          <w:szCs w:val="28"/>
          <w:vertAlign w:val="superscript"/>
        </w:rPr>
        <w:t>*</w:t>
      </w:r>
    </w:p>
    <w:p>
      <w:pPr>
        <w:spacing w:after="0" w:line="240" w:lineRule="auto"/>
        <w:jc w:val="center"/>
        <w:rPr>
          <w:rFonts w:ascii="Times New Roman" w:hAnsi="Times New Roman" w:eastAsia="Calibri" w:cs="Times New Roman"/>
          <w:i/>
          <w:sz w:val="24"/>
          <w:szCs w:val="24"/>
        </w:rPr>
      </w:pPr>
    </w:p>
    <w:p>
      <w:pPr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tbl>
      <w:tblPr>
        <w:tblStyle w:val="8"/>
        <w:tblW w:w="5715" w:type="dxa"/>
        <w:tblInd w:w="39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5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</w:tcPr>
          <w:p>
            <w:pPr>
              <w:spacing w:after="0" w:line="259" w:lineRule="auto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131" w:type="dxa"/>
          </w:tcPr>
          <w:p>
            <w:pPr>
              <w:autoSpaceDE w:val="0"/>
              <w:autoSpaceDN w:val="0"/>
              <w:spacing w:after="0" w:line="259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Фамилия, инициалы депутата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</w:tcPr>
          <w:p>
            <w:pPr>
              <w:autoSpaceDE w:val="0"/>
              <w:autoSpaceDN w:val="0"/>
              <w:spacing w:after="0" w:line="259" w:lineRule="auto"/>
              <w:jc w:val="both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1.</w:t>
            </w:r>
          </w:p>
        </w:tc>
        <w:tc>
          <w:tcPr>
            <w:tcW w:w="5131" w:type="dxa"/>
          </w:tcPr>
          <w:p>
            <w:pPr>
              <w:autoSpaceDE w:val="0"/>
              <w:autoSpaceDN w:val="0"/>
              <w:spacing w:after="0" w:line="259" w:lineRule="auto"/>
              <w:jc w:val="both"/>
              <w:rPr>
                <w:rFonts w:ascii="Times New Roman" w:hAnsi="Times New Roman" w:cs="Times New Roman"/>
                <w:i/>
                <w:iCs w:val="0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i/>
                <w:iCs w:val="0"/>
                <w:color w:val="auto"/>
                <w:sz w:val="26"/>
                <w:szCs w:val="26"/>
                <w:lang w:val="ru-RU"/>
              </w:rPr>
              <w:t>Бакланов Андрей Владимирович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</w:tcPr>
          <w:p>
            <w:pPr>
              <w:spacing w:after="0" w:line="259" w:lineRule="auto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2.</w:t>
            </w:r>
          </w:p>
        </w:tc>
        <w:tc>
          <w:tcPr>
            <w:tcW w:w="5131" w:type="dxa"/>
          </w:tcPr>
          <w:p>
            <w:pPr>
              <w:spacing w:after="0" w:line="259" w:lineRule="auto"/>
              <w:rPr>
                <w:rFonts w:ascii="Times New Roman" w:hAnsi="Times New Roman" w:cs="Times New Roman"/>
                <w:i/>
                <w:iCs w:val="0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i/>
                <w:iCs w:val="0"/>
                <w:color w:val="auto"/>
                <w:sz w:val="26"/>
                <w:szCs w:val="26"/>
                <w:lang w:val="ru-RU"/>
              </w:rPr>
              <w:t>Бодрицкая Валентина Сергеевна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</w:tcPr>
          <w:p>
            <w:pPr>
              <w:spacing w:after="0" w:line="259" w:lineRule="auto"/>
              <w:rPr>
                <w:rFonts w:ascii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lang w:val="ru-RU"/>
              </w:rPr>
              <w:t>3.</w:t>
            </w:r>
          </w:p>
        </w:tc>
        <w:tc>
          <w:tcPr>
            <w:tcW w:w="5131" w:type="dxa"/>
          </w:tcPr>
          <w:p>
            <w:pPr>
              <w:spacing w:after="0" w:line="259" w:lineRule="auto"/>
              <w:rPr>
                <w:rFonts w:ascii="Times New Roman" w:hAnsi="Times New Roman" w:cs="Times New Roman"/>
                <w:i/>
                <w:iCs w:val="0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i/>
                <w:iCs w:val="0"/>
                <w:color w:val="auto"/>
                <w:sz w:val="26"/>
                <w:szCs w:val="26"/>
                <w:lang w:val="ru-RU"/>
              </w:rPr>
              <w:t>Веснина Оксана Васильевна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</w:tcPr>
          <w:p>
            <w:pPr>
              <w:spacing w:after="0" w:line="259" w:lineRule="auto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.</w:t>
            </w:r>
          </w:p>
        </w:tc>
        <w:tc>
          <w:tcPr>
            <w:tcW w:w="5131" w:type="dxa"/>
          </w:tcPr>
          <w:p>
            <w:pPr>
              <w:spacing w:after="0" w:line="259" w:lineRule="auto"/>
              <w:rPr>
                <w:rFonts w:ascii="Times New Roman" w:hAnsi="Times New Roman" w:cs="Times New Roman"/>
                <w:i/>
                <w:iCs w:val="0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i/>
                <w:iCs w:val="0"/>
                <w:color w:val="auto"/>
                <w:sz w:val="26"/>
                <w:szCs w:val="26"/>
                <w:lang w:val="ru-RU"/>
              </w:rPr>
              <w:t>Морозов Вячеслав Викторович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</w:tcPr>
          <w:p>
            <w:pPr>
              <w:spacing w:after="0" w:line="259" w:lineRule="auto"/>
              <w:rPr>
                <w:rFonts w:ascii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lang w:val="ru-RU"/>
              </w:rPr>
              <w:t>5.</w:t>
            </w:r>
          </w:p>
        </w:tc>
        <w:tc>
          <w:tcPr>
            <w:tcW w:w="5131" w:type="dxa"/>
          </w:tcPr>
          <w:p>
            <w:pPr>
              <w:spacing w:after="0" w:line="259" w:lineRule="auto"/>
              <w:rPr>
                <w:rFonts w:ascii="Times New Roman" w:hAnsi="Times New Roman" w:cs="Times New Roman"/>
                <w:i/>
                <w:iCs w:val="0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i/>
                <w:iCs w:val="0"/>
                <w:color w:val="auto"/>
                <w:sz w:val="26"/>
                <w:szCs w:val="26"/>
                <w:lang w:val="ru-RU"/>
              </w:rPr>
              <w:t>Морозов Леонид Петрович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</w:tcPr>
          <w:p>
            <w:pPr>
              <w:spacing w:after="0" w:line="259" w:lineRule="auto"/>
              <w:rPr>
                <w:rFonts w:ascii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lang w:val="ru-RU"/>
              </w:rPr>
              <w:t>6.</w:t>
            </w:r>
          </w:p>
        </w:tc>
        <w:tc>
          <w:tcPr>
            <w:tcW w:w="5131" w:type="dxa"/>
          </w:tcPr>
          <w:p>
            <w:pPr>
              <w:spacing w:after="0" w:line="259" w:lineRule="auto"/>
              <w:rPr>
                <w:rFonts w:ascii="Times New Roman" w:hAnsi="Times New Roman" w:cs="Times New Roman"/>
                <w:i/>
                <w:iCs w:val="0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i/>
                <w:iCs w:val="0"/>
                <w:color w:val="auto"/>
                <w:sz w:val="26"/>
                <w:szCs w:val="26"/>
                <w:lang w:val="ru-RU"/>
              </w:rPr>
              <w:t>Черепкова Татьяна Анатольевна</w:t>
            </w:r>
          </w:p>
        </w:tc>
      </w:tr>
    </w:tbl>
    <w:p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</w:p>
    <w:p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</w:t>
      </w:r>
      <w:bookmarkStart w:id="0" w:name="_GoBack"/>
      <w:bookmarkEnd w:id="0"/>
    </w:p>
    <w:p>
      <w:pPr>
        <w:pStyle w:val="12"/>
        <w:spacing w:after="0" w:line="259" w:lineRule="auto"/>
        <w:ind w:left="-284" w:firstLine="284"/>
        <w:jc w:val="both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* </w:t>
      </w:r>
      <w:r>
        <w:rPr>
          <w:rFonts w:ascii="Times New Roman" w:hAnsi="Times New Roman" w:cs="Times New Roman"/>
          <w:b/>
          <w:sz w:val="24"/>
          <w:szCs w:val="24"/>
        </w:rPr>
        <w:t>Примечание</w:t>
      </w:r>
    </w:p>
    <w:p>
      <w:pPr>
        <w:spacing w:after="0" w:line="259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 основании части 4.2 статьи 12.1 Федерального закона от 25.12.2008 № 273-ФЗ «О противодействии коррупции»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части 3.2 статьи 1 Закона Новосибирской области от 10.11.2017 № 216-ОЗ «Об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» – депутат представительного органа сельского поселения, осуществляющий свои полномочия на непостоянной основе, не позднее окончания срока представления сведений о доходах представляет на бумажном носителе уведомление по форме согласно приложению к Закону Новосибирской области, в случае, если указанным депутатом, а также его супругой (супругом) и несовершеннолетним ребенком не совершались в течение отчетного периода (с 1 января по 31 декабря) сделки, предусмотренные частью 1 статьи 3 Федерального закона «О контроле за соответствием расходов лиц, замещающих государственные должности, и иных лиц их доходам». </w:t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</w:p>
    <w:sectPr>
      <w:pgSz w:w="16838" w:h="11906" w:orient="landscape"/>
      <w:pgMar w:top="851" w:right="794" w:bottom="567" w:left="141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CD9"/>
    <w:rsid w:val="00003B28"/>
    <w:rsid w:val="00020397"/>
    <w:rsid w:val="00060C6C"/>
    <w:rsid w:val="000972FD"/>
    <w:rsid w:val="000B6045"/>
    <w:rsid w:val="000C7FD0"/>
    <w:rsid w:val="000D764F"/>
    <w:rsid w:val="00177766"/>
    <w:rsid w:val="0021409A"/>
    <w:rsid w:val="00223E30"/>
    <w:rsid w:val="00226BAB"/>
    <w:rsid w:val="00244B38"/>
    <w:rsid w:val="0025552B"/>
    <w:rsid w:val="00260AA6"/>
    <w:rsid w:val="002B03FD"/>
    <w:rsid w:val="002C3B65"/>
    <w:rsid w:val="002D2BD3"/>
    <w:rsid w:val="00310609"/>
    <w:rsid w:val="00337CD9"/>
    <w:rsid w:val="003534F1"/>
    <w:rsid w:val="00361247"/>
    <w:rsid w:val="00367EE2"/>
    <w:rsid w:val="00393C05"/>
    <w:rsid w:val="003B5887"/>
    <w:rsid w:val="00401DA8"/>
    <w:rsid w:val="00411248"/>
    <w:rsid w:val="00422ED2"/>
    <w:rsid w:val="004543CF"/>
    <w:rsid w:val="00463EF2"/>
    <w:rsid w:val="004753A1"/>
    <w:rsid w:val="00483B8D"/>
    <w:rsid w:val="004B7EB6"/>
    <w:rsid w:val="004E3455"/>
    <w:rsid w:val="004F455D"/>
    <w:rsid w:val="005257CB"/>
    <w:rsid w:val="00534F68"/>
    <w:rsid w:val="005A37EE"/>
    <w:rsid w:val="005A6424"/>
    <w:rsid w:val="00643DD9"/>
    <w:rsid w:val="00650FAC"/>
    <w:rsid w:val="00653301"/>
    <w:rsid w:val="00660061"/>
    <w:rsid w:val="006A3BC0"/>
    <w:rsid w:val="006A71BE"/>
    <w:rsid w:val="006B3D04"/>
    <w:rsid w:val="00705E11"/>
    <w:rsid w:val="00714337"/>
    <w:rsid w:val="00724DFB"/>
    <w:rsid w:val="00741721"/>
    <w:rsid w:val="0077763C"/>
    <w:rsid w:val="00777F88"/>
    <w:rsid w:val="00781140"/>
    <w:rsid w:val="007855CD"/>
    <w:rsid w:val="007A7094"/>
    <w:rsid w:val="007B0706"/>
    <w:rsid w:val="007E33F2"/>
    <w:rsid w:val="0081123F"/>
    <w:rsid w:val="0081439A"/>
    <w:rsid w:val="008457C6"/>
    <w:rsid w:val="00853CD9"/>
    <w:rsid w:val="00873C85"/>
    <w:rsid w:val="008834A0"/>
    <w:rsid w:val="0089325F"/>
    <w:rsid w:val="008B2750"/>
    <w:rsid w:val="008C1F36"/>
    <w:rsid w:val="008D6E33"/>
    <w:rsid w:val="00933B0A"/>
    <w:rsid w:val="009571FD"/>
    <w:rsid w:val="00965533"/>
    <w:rsid w:val="009A19F0"/>
    <w:rsid w:val="009A4892"/>
    <w:rsid w:val="009A529F"/>
    <w:rsid w:val="009C0900"/>
    <w:rsid w:val="009C3099"/>
    <w:rsid w:val="009D70B7"/>
    <w:rsid w:val="009F492A"/>
    <w:rsid w:val="00A450CA"/>
    <w:rsid w:val="00A5689F"/>
    <w:rsid w:val="00A61B56"/>
    <w:rsid w:val="00A76C85"/>
    <w:rsid w:val="00AA5A1C"/>
    <w:rsid w:val="00AA7FF8"/>
    <w:rsid w:val="00AF77E6"/>
    <w:rsid w:val="00B032FA"/>
    <w:rsid w:val="00B14093"/>
    <w:rsid w:val="00B167C4"/>
    <w:rsid w:val="00B419ED"/>
    <w:rsid w:val="00B579E2"/>
    <w:rsid w:val="00B615DE"/>
    <w:rsid w:val="00B772F6"/>
    <w:rsid w:val="00B816EB"/>
    <w:rsid w:val="00BC398D"/>
    <w:rsid w:val="00BC4EEB"/>
    <w:rsid w:val="00BE118B"/>
    <w:rsid w:val="00C0481C"/>
    <w:rsid w:val="00C17D0A"/>
    <w:rsid w:val="00C459E8"/>
    <w:rsid w:val="00C74D36"/>
    <w:rsid w:val="00C77FB2"/>
    <w:rsid w:val="00C80A44"/>
    <w:rsid w:val="00C93528"/>
    <w:rsid w:val="00C93A1D"/>
    <w:rsid w:val="00CC4FDF"/>
    <w:rsid w:val="00CD6265"/>
    <w:rsid w:val="00CD6952"/>
    <w:rsid w:val="00CE3C4C"/>
    <w:rsid w:val="00CF63CB"/>
    <w:rsid w:val="00D02545"/>
    <w:rsid w:val="00D1683A"/>
    <w:rsid w:val="00D51DD0"/>
    <w:rsid w:val="00D72DC3"/>
    <w:rsid w:val="00D86189"/>
    <w:rsid w:val="00D96679"/>
    <w:rsid w:val="00DA2514"/>
    <w:rsid w:val="00E2059E"/>
    <w:rsid w:val="00E63406"/>
    <w:rsid w:val="00E84E72"/>
    <w:rsid w:val="00EB710B"/>
    <w:rsid w:val="00EC2ED8"/>
    <w:rsid w:val="00EC381E"/>
    <w:rsid w:val="00F04DF1"/>
    <w:rsid w:val="00F05422"/>
    <w:rsid w:val="00F108C4"/>
    <w:rsid w:val="00F160BC"/>
    <w:rsid w:val="00F60279"/>
    <w:rsid w:val="06FC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3">
    <w:name w:val="annotation text"/>
    <w:basedOn w:val="1"/>
    <w:link w:val="10"/>
    <w:semiHidden/>
    <w:unhideWhenUsed/>
    <w:uiPriority w:val="99"/>
    <w:pPr>
      <w:spacing w:line="240" w:lineRule="auto"/>
    </w:pPr>
    <w:rPr>
      <w:sz w:val="20"/>
      <w:szCs w:val="20"/>
    </w:rPr>
  </w:style>
  <w:style w:type="paragraph" w:styleId="4">
    <w:name w:val="annotation subject"/>
    <w:basedOn w:val="3"/>
    <w:next w:val="3"/>
    <w:link w:val="11"/>
    <w:semiHidden/>
    <w:unhideWhenUsed/>
    <w:qFormat/>
    <w:uiPriority w:val="99"/>
    <w:rPr>
      <w:b/>
      <w:bCs/>
    </w:rPr>
  </w:style>
  <w:style w:type="character" w:styleId="6">
    <w:name w:val="annotation reference"/>
    <w:basedOn w:val="5"/>
    <w:semiHidden/>
    <w:unhideWhenUsed/>
    <w:qFormat/>
    <w:uiPriority w:val="99"/>
    <w:rPr>
      <w:sz w:val="16"/>
      <w:szCs w:val="16"/>
    </w:rPr>
  </w:style>
  <w:style w:type="table" w:styleId="8">
    <w:name w:val="Table Grid"/>
    <w:basedOn w:val="7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Текст выноски Знак"/>
    <w:basedOn w:val="5"/>
    <w:link w:val="2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10">
    <w:name w:val="Текст примечания Знак"/>
    <w:basedOn w:val="5"/>
    <w:link w:val="3"/>
    <w:semiHidden/>
    <w:uiPriority w:val="99"/>
    <w:rPr>
      <w:sz w:val="20"/>
      <w:szCs w:val="20"/>
    </w:rPr>
  </w:style>
  <w:style w:type="character" w:customStyle="1" w:styleId="11">
    <w:name w:val="Тема примечания Знак"/>
    <w:basedOn w:val="10"/>
    <w:link w:val="4"/>
    <w:semiHidden/>
    <w:qFormat/>
    <w:uiPriority w:val="99"/>
    <w:rPr>
      <w:b/>
      <w:bCs/>
      <w:sz w:val="20"/>
      <w:szCs w:val="20"/>
    </w:rPr>
  </w:style>
  <w:style w:type="paragraph" w:styleId="12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АГНОиПНО</Company>
  <Pages>1</Pages>
  <Words>276</Words>
  <Characters>1574</Characters>
  <Lines>13</Lines>
  <Paragraphs>3</Paragraphs>
  <TotalTime>4</TotalTime>
  <ScaleCrop>false</ScaleCrop>
  <LinksUpToDate>false</LinksUpToDate>
  <CharactersWithSpaces>1847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2020-07-31T05:36:00Z</dcterms:created>
  <dc:creator>Степанова Софья Владимировна</dc:creator>
  <cp:lastModifiedBy>днс</cp:lastModifiedBy>
  <cp:lastPrinted>2020-07-29T07:15:00Z</cp:lastPrinted>
  <dcterms:modified xsi:type="dcterms:W3CDTF">2020-08-03T06:40:00Z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